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30"/>
        <w:jc w:val="left"/>
      </w:pPr>
      <w:r>
        <w:rPr>
          <w:rFonts w:ascii="Calibri" w:cs="Calibri" w:eastAsia="Calibri" w:hAnsi="Calibri"/>
          <w:b/>
          <w:bCs/>
          <w:color w:val="1A1A2E"/>
          <w:sz w:val="44"/>
          <w:szCs w:val="44"/>
        </w:rPr>
        <w:t xml:space="preserve">Zeyu (Alban) Li</w:t>
      </w:r>
    </w:p>
    <w:p>
      <w:pPr>
        <w:spacing w:before="0" w:after="30"/>
      </w:pPr>
      <w:r>
        <w:rPr>
          <w:rFonts w:ascii="Calibri" w:cs="Calibri" w:eastAsia="Calibri" w:hAnsi="Calibri"/>
          <w:i/>
          <w:iCs/>
          <w:color w:val="4A4A6A"/>
          <w:sz w:val="20"/>
          <w:szCs w:val="20"/>
        </w:rPr>
        <w:t xml:space="preserve">Materials Scientist  ·  Polymers, Hydrogels, and DNA-Based Biomaterials</w:t>
      </w:r>
    </w:p>
    <w:p>
      <w:pPr>
        <w:spacing w:before="0" w:after="12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Ithaca, NY  ·  626-826-5327  ·  zl788@cornell.edu  ·  zeyuli.net  ·  linkedin.com/in/albanli  ·  Available May 2026</w:t>
      </w:r>
    </w:p>
    <w:p>
      <w:pPr>
        <w:pBdr>
          <w:bottom w:val="single" w:color="2E4057" w:sz="6" w:space="1"/>
        </w:pBdr>
        <w:spacing w:before="0" w:after="60"/>
      </w:pP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PROFESSIONAL SUMMARY</w:t>
      </w:r>
    </w:p>
    <w:p>
      <w:pPr>
        <w:pBdr>
          <w:bottom w:val="single" w:color="2E4057" w:sz="6" w:space="1"/>
        </w:pBdr>
        <w:spacing w:before="0" w:after="60"/>
      </w:pPr>
    </w:p>
    <w:p>
      <w:pPr>
        <w:spacing w:before="0" w:after="8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Materials scientist with over five years of experience in polymer and biomaterials research and development, specializing in hydrogels, functional surfaces, and advanced materials characterization. Led a DoD-funded 11 km² field deployment of DNA-encapsulated PLGA polymer microparticle tracers, coupling particle fabrication with mechanical testing and environmental validation. Invented an automated DNA feedstock extraction platform using perfluorocarbon pods delivering ~200 mg DNA per pod and reducing material cost by ~91%, enabling scalable feedstock for DNA-derived materials. Developed 3D-printable self-healing DNA–Al³⁺ hydrogel composites with three independent crosslinking modes and durable superhydrophobic polymer coatings validated by tensile testing, rheology, and surface characterization. Co-authored four publications including one in Environmental Science &amp; Technology (IF 11.3), one in The Innovation (IF 33.2), and one under review at Nature. Co-invented two granted patents.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SKILLS</w:t>
      </w:r>
    </w:p>
    <w:p>
      <w:pPr>
        <w:pBdr>
          <w:bottom w:val="single" w:color="2E4057" w:sz="6" w:space="1"/>
        </w:pBdr>
        <w:spacing w:before="0" w:after="60"/>
      </w:pPr>
    </w:p>
    <w:p>
      <w:pPr>
        <w:spacing w:before="0" w:after="5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Materials Characterization: </w:t>
      </w:r>
      <w:r>
        <w:rPr>
          <w:rFonts w:ascii="Calibri" w:cs="Calibri" w:eastAsia="Calibri" w:hAnsi="Calibri"/>
          <w:sz w:val="19"/>
          <w:szCs w:val="19"/>
        </w:rPr>
        <w:t xml:space="preserve">SEM; DLS; EDS; Optical Microscopy; UV-Vis Spectroscopy; Fluorometry (Qubit, Plate Reader); Rheometry (oscillatory and flow); Universal Testing Machine (tensile/compression); Contact Angle Measurement; Electrophoresis</w:t>
      </w:r>
    </w:p>
    <w:p>
      <w:pPr>
        <w:spacing w:before="0" w:after="5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Fabrication &amp; Processing: </w:t>
      </w:r>
      <w:r>
        <w:rPr>
          <w:rFonts w:ascii="Calibri" w:cs="Calibri" w:eastAsia="Calibri" w:hAnsi="Calibri"/>
          <w:sz w:val="19"/>
          <w:szCs w:val="19"/>
        </w:rPr>
        <w:t xml:space="preserve">Electrospinning; Electrospray; DIW/SLA/FDM 3D Printing; Spin Coating; Mold Casting; Solvent Precipitation; Photolithography; Two-Photon Lithography; Chemical Etching; Nanopatterning; Freeze-Drying; Roll-to-Roll Processing; Emulsion Processing; G-code Generation</w:t>
      </w:r>
    </w:p>
    <w:p>
      <w:pPr>
        <w:spacing w:before="0" w:after="5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Molecular &amp; Bioengineering: </w:t>
      </w:r>
      <w:r>
        <w:rPr>
          <w:rFonts w:ascii="Calibri" w:cs="Calibri" w:eastAsia="Calibri" w:hAnsi="Calibri"/>
          <w:sz w:val="19"/>
          <w:szCs w:val="19"/>
        </w:rPr>
        <w:t xml:space="preserve">PCR; qPCR; IVT; Electrophoresis (PAGE, Agarose); DNA/RNA Extraction &amp; Purification; LSPR-Based Binding Assays; Bio-cleanroom Protocols; Liquid Chromatography; Enzymatic Assays and Workflows; Contamination Control</w:t>
      </w:r>
    </w:p>
    <w:p>
      <w:pPr>
        <w:spacing w:before="0" w:after="5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Programming &amp; Data Analysis: </w:t>
      </w:r>
      <w:r>
        <w:rPr>
          <w:rFonts w:ascii="Calibri" w:cs="Calibri" w:eastAsia="Calibri" w:hAnsi="Calibri"/>
          <w:sz w:val="19"/>
          <w:szCs w:val="19"/>
        </w:rPr>
        <w:t xml:space="preserve">Python (Pandas, NumPy, Seaborn, GeoPandas); Machine Learning (TensorFlow, Keras, PyTorch, XGBoost — working knowledge); Automated Data Pipelines; Geospatial Analytics; OpenCV; LLM Integration; Prompt Engineering; Agentic Workflows</w:t>
      </w:r>
    </w:p>
    <w:p>
      <w:pPr>
        <w:spacing w:before="0" w:after="5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2D/3D Design &amp; Visualization: </w:t>
      </w:r>
      <w:r>
        <w:rPr>
          <w:rFonts w:ascii="Calibri" w:cs="Calibri" w:eastAsia="Calibri" w:hAnsi="Calibri"/>
          <w:sz w:val="19"/>
          <w:szCs w:val="19"/>
        </w:rPr>
        <w:t xml:space="preserve">CAD; SketchUp; Autodesk 3ds Max; Blender (Geometry Nodes &amp; Python scripting); KeyShot; Adobe Illustrator, Photoshop, InDesign; Scientific Figure Production; Procedural 3D Visualization</w:t>
      </w:r>
    </w:p>
    <w:p>
      <w:pPr>
        <w:spacing w:before="0" w:after="5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Languages: </w:t>
      </w:r>
      <w:r>
        <w:rPr>
          <w:rFonts w:ascii="Calibri" w:cs="Calibri" w:eastAsia="Calibri" w:hAnsi="Calibri"/>
          <w:sz w:val="19"/>
          <w:szCs w:val="19"/>
        </w:rPr>
        <w:t xml:space="preserve">English (Fluent) · Mandarin Chinese (Native) · Cantonese (Proficient)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EDUCATION</w:t>
      </w:r>
    </w:p>
    <w:p>
      <w:pPr>
        <w:pBdr>
          <w:bottom w:val="single" w:color="2E4057" w:sz="6" w:space="1"/>
        </w:pBdr>
        <w:spacing w:before="0" w:after="60"/>
      </w:pPr>
    </w:p>
    <w:p>
      <w:pPr>
        <w:tabs>
          <w:tab w:val="right" w:pos="10512"/>
        </w:tabs>
        <w:spacing w:before="100"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Cornell University</w:t>
      </w:r>
      <w:r>
        <w:rPr>
          <w:rFonts w:ascii="Calibri" w:cs="Calibri" w:eastAsia="Calibri" w:hAnsi="Calibri"/>
          <w:sz w:val="19"/>
          <w:szCs w:val="19"/>
        </w:rPr>
        <w:t xml:space="preserve">	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/>
      </w:r>
    </w:p>
    <w:p>
      <w:pPr>
        <w:spacing w:before="0" w:after="40"/>
      </w:pPr>
      <w:r>
        <w:rPr>
          <w:rFonts w:ascii="Calibri" w:cs="Calibri" w:eastAsia="Calibri" w:hAnsi="Calibri"/>
          <w:i/>
          <w:iCs/>
          <w:color w:val="1A1A1A"/>
          <w:sz w:val="18"/>
          <w:szCs w:val="18"/>
        </w:rPr>
        <w:t xml:space="preserve">Biological and Environmental Engineering  ·  Concentration: Materials Science, Biological Engineering, Bioenvironmental Engineering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Ph.D. — DNA Materials Lab, Advisor: Prof. Dan Luo — Expected May 2026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M.S. — August 2024  ·  M.Eng. — May 2020</w:t>
      </w:r>
    </w:p>
    <w:p>
      <w:pPr>
        <w:spacing w:before="0" w:after="6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Relevant Coursework: Nucleic Acid Engineering, Advanced Materials, Nanomaterials Chemistry and Physics, Polymer Mechanics, Interface and Surface Phenomena, Materials Structure and Mechanical Properties, Solid-State Chemistry, Advanced X-Ray Characterization, Molecular and Cellular Bioengineering, Machine Learning, AI for Science</w:t>
      </w:r>
    </w:p>
    <w:p>
      <w:pPr>
        <w:tabs>
          <w:tab w:val="right" w:pos="10512"/>
        </w:tabs>
        <w:spacing w:before="100"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Hong Kong Baptist University</w:t>
      </w:r>
      <w:r>
        <w:rPr>
          <w:rFonts w:ascii="Calibri" w:cs="Calibri" w:eastAsia="Calibri" w:hAnsi="Calibri"/>
          <w:sz w:val="19"/>
          <w:szCs w:val="19"/>
        </w:rPr>
        <w:t xml:space="preserve">	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/>
      </w:r>
    </w:p>
    <w:p>
      <w:pPr>
        <w:spacing w:before="0" w:after="40"/>
      </w:pPr>
      <w:r>
        <w:rPr>
          <w:rFonts w:ascii="Calibri" w:cs="Calibri" w:eastAsia="Calibri" w:hAnsi="Calibri"/>
          <w:i/>
          <w:iCs/>
          <w:color w:val="1A1A1A"/>
          <w:sz w:val="18"/>
          <w:szCs w:val="18"/>
        </w:rPr>
        <w:t xml:space="preserve">Chemistry (Major)  ·  Computer Science (Minor)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B.Sc. (Hons) — November 2019  ·  Microfabrication &amp; Surface Materials Lab, Supervisor: Prof. Kangning Ren</w:t>
      </w:r>
    </w:p>
    <w:p>
      <w:pPr>
        <w:spacing w:before="0" w:after="6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Relevant Coursework: General Chemistry, Organic Chemistry, Analytical Chemistry, Physical Chemistry, Inorganic Chemistry, Biochemistry, Fundamental Principles of Polymer Chemistry, Data Structures and Algorithms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EXPERIENCE</w:t>
      </w:r>
    </w:p>
    <w:p>
      <w:pPr>
        <w:pBdr>
          <w:bottom w:val="single" w:color="2E4057" w:sz="6" w:space="1"/>
        </w:pBdr>
        <w:spacing w:before="0" w:after="60"/>
      </w:pPr>
    </w:p>
    <w:p>
      <w:pPr>
        <w:tabs>
          <w:tab w:val="right" w:pos="10512"/>
        </w:tabs>
        <w:spacing w:before="100"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Graduate Research Assistant</w:t>
      </w:r>
      <w:r>
        <w:rPr>
          <w:rFonts w:ascii="Calibri" w:cs="Calibri" w:eastAsia="Calibri" w:hAnsi="Calibri"/>
          <w:sz w:val="19"/>
          <w:szCs w:val="19"/>
        </w:rPr>
        <w:t xml:space="preserve">	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Feb 2021 – Present</w:t>
      </w:r>
    </w:p>
    <w:p>
      <w:pPr>
        <w:spacing w:before="0" w:after="4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DNA Materials Lab, Cornell University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Led a DoD-funded field trial of DNA-encapsulated polymer microparticle tracers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across 11 km² of lake, coordinating 4 disciplines and 7 research groups. Achieved qPCR detection 7 km downstream from &lt;1 mg DNA release in a bio-cleanroom (first-author paper, ES&amp;T, 2025).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Contributed to a continuous-flow nucleic acid production platform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(2nd author, Nature under review); co-designed and fabricated microfluidic chip reactors, performed all materials characterization (SEM, rheology), and developed a bead-based RNA purification method achieving up to 94% recovery.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Developed 3D-printable DNA hydrogels with three crosslinking modes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— thermal re-annealing, UV-reversible psoralen, and ionic (Al³⁺) — enabling time-programmed shape locking and repeatable self-healing. Integrated the Al³⁺ hydrogel as an adhesive into 3D-printed vascular ceramic tiles for autonomous structural repair (co-first-author paper, ACADIA, 2024).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Invented an automated DNA feedstock extraction platform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inspired by espresso machines, delivering ~200 mg DNA per pod and reducing production cost by ~91%.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Mentored 3 undergraduate researchers and taught across 7 engineering courses;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co-instructed one course (~50% of content, ~45 students) and integrated AI tools into teaching through guest lectures and LLM-based data analysis assignments.</w:t>
      </w:r>
    </w:p>
    <w:p>
      <w:pPr>
        <w:tabs>
          <w:tab w:val="right" w:pos="10512"/>
        </w:tabs>
        <w:spacing w:before="100"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Undergraduate Research Assistant &amp; Senior Research Assistant</w:t>
      </w:r>
      <w:r>
        <w:rPr>
          <w:rFonts w:ascii="Calibri" w:cs="Calibri" w:eastAsia="Calibri" w:hAnsi="Calibri"/>
          <w:sz w:val="19"/>
          <w:szCs w:val="19"/>
        </w:rPr>
        <w:t xml:space="preserve">	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Jun 2017 – Jan 2021</w:t>
      </w:r>
    </w:p>
    <w:p>
      <w:pPr>
        <w:spacing w:before="0" w:after="4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Hong Kong Baptist University, Microfabrication &amp; Surface Materials Lab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Engineered durable polymer superhydrophobic materials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by replicating nano-micro structures via thermal pressing with master molds from photolithography, two-photon lithography, and etching (3rd-author paper, The Innovation IF 33.2; US Patent 11,839,998).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Led an experimental study on static-charge anti-icing,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demonstrating ~25% reduction in droplet contact time. Received the Best Undergraduate Thesis Award.</w:t>
      </w:r>
    </w:p>
    <w:p>
      <w:pPr>
        <w:tabs>
          <w:tab w:val="right" w:pos="10512"/>
        </w:tabs>
        <w:spacing w:before="100"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Research Exchange Trainee</w:t>
      </w:r>
      <w:r>
        <w:rPr>
          <w:rFonts w:ascii="Calibri" w:cs="Calibri" w:eastAsia="Calibri" w:hAnsi="Calibri"/>
          <w:sz w:val="19"/>
          <w:szCs w:val="19"/>
        </w:rPr>
        <w:t xml:space="preserve">	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Jun 2018 – Aug 2018</w:t>
      </w:r>
    </w:p>
    <w:p>
      <w:pPr>
        <w:spacing w:before="0" w:after="4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Georgia State University, Molecular Basis of Disease Program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Characterized protein–DNA binding kinetics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using LSPR assays. Measured how transcription factor PU.1 interacts with DNA, providing insights into sequence-specific binding affinities in real time. Received the Best Poster Presentation Award.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PUBLICATIONS</w:t>
      </w:r>
    </w:p>
    <w:p>
      <w:pPr>
        <w:pBdr>
          <w:bottom w:val="single" w:color="2E4057" w:sz="6" w:space="1"/>
        </w:pBdr>
        <w:spacing w:before="0" w:after="60"/>
      </w:pPr>
    </w:p>
    <w:p>
      <w:pPr>
        <w:pStyle w:val="ListParagraph"/>
        <w:numPr>
          <w:ilvl w:val="0"/>
          <w:numId w:val="3"/>
        </w:numPr>
        <w:spacing w:before="0" w:after="50"/>
      </w:pP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Wang, D., Li, Z., Li, J., Han, Y., Sun, T., Li, F., Liu, P. "A Chip Reactor for Perpetual Nucleic Acid Production and On-chip Information Processing." </w:t>
      </w:r>
      <w:r>
        <w:rPr>
          <w:rFonts w:ascii="Calibri" w:cs="Calibri" w:eastAsia="Calibri" w:hAnsi="Calibri"/>
          <w:i/>
          <w:iCs/>
          <w:sz w:val="18"/>
          <w:szCs w:val="18"/>
        </w:rPr>
        <w:t xml:space="preserve">Nature</w:t>
      </w: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, under review (2026).</w:t>
      </w:r>
    </w:p>
    <w:p>
      <w:pPr>
        <w:pStyle w:val="ListParagraph"/>
        <w:numPr>
          <w:ilvl w:val="0"/>
          <w:numId w:val="3"/>
        </w:numPr>
        <w:spacing w:before="0" w:after="50"/>
      </w:pP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Li, Z., Ramón, C. L., Koeberle, A., et al. "Tracing Environmental DNA Transport in Large Lakes with Synthetic DNA Microparticles and Hydrodynamic Modeling." </w:t>
      </w:r>
      <w:r>
        <w:rPr>
          <w:rFonts w:ascii="Calibri" w:cs="Calibri" w:eastAsia="Calibri" w:hAnsi="Calibri"/>
          <w:i/>
          <w:iCs/>
          <w:sz w:val="18"/>
          <w:szCs w:val="18"/>
        </w:rPr>
        <w:t xml:space="preserve">Environmental Science &amp; Technology</w:t>
      </w: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 (IF = 11.3), 2025. DOI: 10.1021/acs.est.5c11071</w:t>
      </w:r>
    </w:p>
    <w:p>
      <w:pPr>
        <w:pStyle w:val="ListParagraph"/>
        <w:numPr>
          <w:ilvl w:val="0"/>
          <w:numId w:val="3"/>
        </w:numPr>
        <w:spacing w:before="0" w:after="50"/>
      </w:pP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He, C.*, Li, Z.*, Wang, L. X., et al. "PolyTile 4.0: Self-healing Ceramic Tiles." </w:t>
      </w:r>
      <w:r>
        <w:rPr>
          <w:rFonts w:ascii="Calibri" w:cs="Calibri" w:eastAsia="Calibri" w:hAnsi="Calibri"/>
          <w:i/>
          <w:iCs/>
          <w:sz w:val="18"/>
          <w:szCs w:val="18"/>
        </w:rPr>
        <w:t xml:space="preserve">ACADIA</w:t>
      </w: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 2024. DOI: 10.52842/conf.acadia.2024.1.089</w:t>
      </w:r>
    </w:p>
    <w:p>
      <w:pPr>
        <w:pStyle w:val="ListParagraph"/>
        <w:numPr>
          <w:ilvl w:val="0"/>
          <w:numId w:val="3"/>
        </w:numPr>
        <w:spacing w:before="0" w:after="50"/>
      </w:pP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Li, W., Chan, C. W., Li, Z., et al. "All-perfluoropolymer, nonlinear stability-assisted monolithic surface combines topology-specific superwettability with ultradurability." </w:t>
      </w:r>
      <w:r>
        <w:rPr>
          <w:rFonts w:ascii="Calibri" w:cs="Calibri" w:eastAsia="Calibri" w:hAnsi="Calibri"/>
          <w:i/>
          <w:iCs/>
          <w:sz w:val="18"/>
          <w:szCs w:val="18"/>
        </w:rPr>
        <w:t xml:space="preserve">The Innovation</w:t>
      </w: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 (IF = 33.2), 4(2), 100389, 2023. DOI: 10.1016/j.xinn.2023.100389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PATENTS</w:t>
      </w:r>
    </w:p>
    <w:p>
      <w:pPr>
        <w:pBdr>
          <w:bottom w:val="single" w:color="2E4057" w:sz="6" w:space="1"/>
        </w:pBdr>
        <w:spacing w:before="0" w:after="60"/>
      </w:pPr>
    </w:p>
    <w:p>
      <w:pPr>
        <w:pStyle w:val="ListParagraph"/>
        <w:numPr>
          <w:ilvl w:val="0"/>
          <w:numId w:val="3"/>
        </w:numPr>
        <w:spacing w:before="0" w:after="50"/>
      </w:pP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Ren, K., Wu, H., Wang, Z., Yao, S., Ong, B., Li, W., Li, Z., et al. "Crack engineering as a new route for the construction of arbitrary hierarchical architectures." US Patent 11,839,998 (granted 2023).</w:t>
      </w:r>
    </w:p>
    <w:p>
      <w:pPr>
        <w:pStyle w:val="ListParagraph"/>
        <w:numPr>
          <w:ilvl w:val="0"/>
          <w:numId w:val="3"/>
        </w:numPr>
        <w:spacing w:before="0" w:after="50"/>
      </w:pP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Li, Q., Li, Z., and Lin, Z. "Reactor and method of spiral propulsion biomass continuous thermal cracking." Chinese Patent 201711214139.6 (granted 2017).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CONFERENCE PRESENTATIONS</w:t>
      </w:r>
    </w:p>
    <w:p>
      <w:pPr>
        <w:pBdr>
          <w:bottom w:val="single" w:color="2E4057" w:sz="6" w:space="1"/>
        </w:pBdr>
        <w:spacing w:before="0" w:after="60"/>
      </w:pP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Oral Presentation: "DNA Nano Tracer for Hydrological and Environmental Science Study." The First Belt and Road Youth International Forum for Green Low Carbon Innovation and Development, Anji, China (2023).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Poster Presentation: "DNA-PLGA Nanosphere Tracers: A Reliable Tool for Studying eDNA Transport in Aquatic Ecosystems." ACS Fall 2023 National Meeting, San Francisco, CA (2023).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Invited seminars at UIUC, Penn State, and Cornell University.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AWARDS</w:t>
      </w:r>
    </w:p>
    <w:p>
      <w:pPr>
        <w:pBdr>
          <w:bottom w:val="single" w:color="2E4057" w:sz="6" w:space="1"/>
        </w:pBdr>
        <w:spacing w:before="0" w:after="60"/>
      </w:pP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Best Undergraduate Thesis Award, Hong Kong Baptist University (2019)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Best Poster Presentation Award, Georgia State University (2018)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Cornell SPROUT Award (research funding)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DoD SERDP Program Support (research funding)</w:t>
      </w:r>
    </w:p>
    <w:sectPr>
      <w:pgSz w:w="12240" w:h="15840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0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2026-03-10T03:17:06.408Z</dcterms:created>
  <dcterms:modified xsi:type="dcterms:W3CDTF">2026-03-10T03:17:06.408Z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