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50BBD" w14:textId="01D891E4" w:rsidR="004D643B" w:rsidRPr="005F3C38" w:rsidRDefault="009C5ED4" w:rsidP="00225055">
      <w:pPr>
        <w:widowControl w:val="0"/>
        <w:spacing w:line="240" w:lineRule="auto"/>
        <w:jc w:val="center"/>
        <w:rPr>
          <w:rFonts w:ascii="Calibri" w:eastAsia="DengXian" w:hAnsi="Calibri" w:cs="Calibri"/>
          <w:b/>
          <w:kern w:val="2"/>
          <w:sz w:val="28"/>
          <w:szCs w:val="28"/>
        </w:rPr>
      </w:pPr>
      <w:r>
        <w:rPr>
          <w:rFonts w:ascii="Calibri" w:eastAsia="DengXian" w:hAnsi="Calibri" w:cs="Calibri"/>
          <w:b/>
          <w:kern w:val="2"/>
          <w:sz w:val="28"/>
          <w:szCs w:val="28"/>
        </w:rPr>
        <w:t>Zeyu (Alban) LI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2250"/>
        <w:gridCol w:w="1440"/>
        <w:gridCol w:w="1890"/>
        <w:gridCol w:w="1080"/>
        <w:gridCol w:w="1980"/>
      </w:tblGrid>
      <w:tr w:rsidR="0088337C" w14:paraId="71DC2668" w14:textId="1B5476FC" w:rsidTr="00286D3C">
        <w:trPr>
          <w:jc w:val="center"/>
        </w:trPr>
        <w:tc>
          <w:tcPr>
            <w:tcW w:w="2070" w:type="dxa"/>
            <w:tcBorders>
              <w:right w:val="single" w:sz="6" w:space="0" w:color="auto"/>
            </w:tcBorders>
          </w:tcPr>
          <w:p w14:paraId="1F4917F1" w14:textId="4DFB8391" w:rsidR="0088337C" w:rsidRPr="003D364B" w:rsidRDefault="0088337C" w:rsidP="0025479E">
            <w:pPr>
              <w:widowControl w:val="0"/>
              <w:jc w:val="center"/>
              <w:rPr>
                <w:rFonts w:ascii="Calibri" w:eastAsia="DengXian" w:hAnsi="Calibri" w:cs="Calibri"/>
                <w:kern w:val="2"/>
                <w:sz w:val="20"/>
                <w:szCs w:val="20"/>
              </w:rPr>
            </w:pPr>
            <w:r>
              <w:rPr>
                <w:rFonts w:ascii="Calibri" w:eastAsia="DengXian" w:hAnsi="Calibri" w:cs="Calibri"/>
                <w:kern w:val="2"/>
                <w:sz w:val="20"/>
                <w:szCs w:val="20"/>
              </w:rPr>
              <w:t>Nucleic Acid Scientist</w:t>
            </w:r>
          </w:p>
        </w:tc>
        <w:tc>
          <w:tcPr>
            <w:tcW w:w="2250" w:type="dxa"/>
            <w:tcBorders>
              <w:left w:val="single" w:sz="6" w:space="0" w:color="auto"/>
              <w:right w:val="single" w:sz="6" w:space="0" w:color="auto"/>
            </w:tcBorders>
          </w:tcPr>
          <w:p w14:paraId="52283BC3" w14:textId="0DE402EF" w:rsidR="0088337C" w:rsidRPr="003D364B" w:rsidRDefault="0088337C" w:rsidP="0025479E">
            <w:pPr>
              <w:widowControl w:val="0"/>
              <w:jc w:val="center"/>
              <w:rPr>
                <w:rFonts w:ascii="Calibri" w:eastAsia="DengXian" w:hAnsi="Calibri" w:cs="Calibri"/>
                <w:kern w:val="2"/>
                <w:sz w:val="20"/>
                <w:szCs w:val="20"/>
              </w:rPr>
            </w:pPr>
            <w:r>
              <w:rPr>
                <w:rFonts w:ascii="Calibri" w:eastAsia="DengXian" w:hAnsi="Calibri" w:cs="Calibri"/>
                <w:kern w:val="2"/>
                <w:sz w:val="20"/>
                <w:szCs w:val="20"/>
              </w:rPr>
              <w:t>DNA/RNA Technologies</w:t>
            </w:r>
          </w:p>
        </w:tc>
        <w:tc>
          <w:tcPr>
            <w:tcW w:w="1440" w:type="dxa"/>
            <w:tcBorders>
              <w:left w:val="single" w:sz="6" w:space="0" w:color="auto"/>
              <w:right w:val="single" w:sz="4" w:space="0" w:color="auto"/>
            </w:tcBorders>
          </w:tcPr>
          <w:p w14:paraId="6C897F0E" w14:textId="0ECDB028" w:rsidR="0088337C" w:rsidRPr="003D364B" w:rsidRDefault="0088337C" w:rsidP="0025479E">
            <w:pPr>
              <w:widowControl w:val="0"/>
              <w:jc w:val="center"/>
              <w:rPr>
                <w:rFonts w:ascii="Calibri" w:eastAsia="DengXian" w:hAnsi="Calibri" w:cs="Calibri"/>
                <w:kern w:val="2"/>
                <w:sz w:val="20"/>
                <w:szCs w:val="20"/>
              </w:rPr>
            </w:pPr>
            <w:r>
              <w:rPr>
                <w:rFonts w:ascii="Calibri" w:eastAsia="DengXian" w:hAnsi="Calibri" w:cs="Calibri"/>
                <w:kern w:val="2"/>
                <w:sz w:val="20"/>
                <w:szCs w:val="20"/>
              </w:rPr>
              <w:t>626-826-5327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14:paraId="38AD64CA" w14:textId="62BA6192" w:rsidR="0088337C" w:rsidRPr="003D364B" w:rsidRDefault="0088337C" w:rsidP="00B5003D">
            <w:pPr>
              <w:widowControl w:val="0"/>
              <w:jc w:val="center"/>
              <w:rPr>
                <w:rFonts w:ascii="Calibri" w:eastAsia="DengXian" w:hAnsi="Calibri" w:cs="Calibri"/>
                <w:kern w:val="2"/>
                <w:sz w:val="20"/>
                <w:szCs w:val="20"/>
              </w:rPr>
            </w:pPr>
            <w:r>
              <w:rPr>
                <w:rFonts w:ascii="Calibri" w:eastAsia="DengXian" w:hAnsi="Calibri" w:cs="Calibri"/>
                <w:kern w:val="2"/>
                <w:sz w:val="20"/>
                <w:szCs w:val="20"/>
              </w:rPr>
              <w:t>zl788@cornell.edu</w:t>
            </w:r>
          </w:p>
        </w:tc>
        <w:tc>
          <w:tcPr>
            <w:tcW w:w="1080" w:type="dxa"/>
            <w:tcBorders>
              <w:top w:val="single" w:sz="4" w:space="0" w:color="FFFFFF" w:themeColor="background1"/>
              <w:right w:val="single" w:sz="4" w:space="0" w:color="auto"/>
            </w:tcBorders>
          </w:tcPr>
          <w:p w14:paraId="6EC6B79E" w14:textId="556DF325" w:rsidR="0088337C" w:rsidRPr="00725C12" w:rsidRDefault="0088337C" w:rsidP="00725C12">
            <w:pPr>
              <w:widowControl w:val="0"/>
              <w:jc w:val="center"/>
              <w:rPr>
                <w:rFonts w:ascii="Calibri" w:eastAsia="DengXian" w:hAnsi="Calibri" w:cs="Calibri"/>
                <w:kern w:val="2"/>
                <w:sz w:val="20"/>
                <w:szCs w:val="20"/>
              </w:rPr>
            </w:pPr>
            <w:hyperlink r:id="rId6" w:history="1">
              <w:r>
                <w:rPr>
                  <w:rStyle w:val="Hyperlink"/>
                  <w:rFonts w:ascii="Calibri" w:eastAsia="DengXian" w:hAnsi="Calibri" w:cs="Calibri"/>
                  <w:kern w:val="2"/>
                  <w:sz w:val="20"/>
                  <w:szCs w:val="20"/>
                </w:rPr>
                <w:t>zeyuli.net</w:t>
              </w:r>
            </w:hyperlink>
          </w:p>
        </w:tc>
        <w:tc>
          <w:tcPr>
            <w:tcW w:w="1980" w:type="dxa"/>
            <w:tcBorders>
              <w:top w:val="single" w:sz="4" w:space="0" w:color="FFFFFF" w:themeColor="background1"/>
              <w:left w:val="single" w:sz="4" w:space="0" w:color="auto"/>
              <w:right w:val="single" w:sz="4" w:space="0" w:color="FFFFFF" w:themeColor="background1"/>
            </w:tcBorders>
          </w:tcPr>
          <w:p w14:paraId="12655A7F" w14:textId="3B15B8CC" w:rsidR="0088337C" w:rsidRPr="00725C12" w:rsidRDefault="00286D3C" w:rsidP="0088337C">
            <w:pPr>
              <w:widowControl w:val="0"/>
              <w:jc w:val="center"/>
              <w:rPr>
                <w:rFonts w:ascii="Calibri" w:eastAsia="DengXian" w:hAnsi="Calibri" w:cs="Calibri"/>
                <w:kern w:val="2"/>
                <w:sz w:val="20"/>
                <w:szCs w:val="20"/>
              </w:rPr>
            </w:pPr>
            <w:r>
              <w:rPr>
                <w:rFonts w:ascii="Calibri" w:eastAsia="DengXian" w:hAnsi="Calibri" w:cs="Calibri"/>
                <w:kern w:val="2"/>
                <w:sz w:val="20"/>
                <w:szCs w:val="20"/>
              </w:rPr>
              <w:t>Available May 2026</w:t>
            </w:r>
          </w:p>
        </w:tc>
      </w:tr>
    </w:tbl>
    <w:p w14:paraId="0476CF42" w14:textId="562A3C91" w:rsidR="00BA6C05" w:rsidRPr="000E253F" w:rsidRDefault="0045142D" w:rsidP="00BA6C05">
      <w:pPr>
        <w:widowControl w:val="0"/>
        <w:spacing w:before="240" w:after="80" w:line="300" w:lineRule="auto"/>
        <w:jc w:val="both"/>
        <w:rPr>
          <w:rFonts w:ascii="Calibri" w:eastAsia="DengXian" w:hAnsi="Calibri" w:cs="Calibri"/>
          <w:kern w:val="2"/>
          <w:sz w:val="21"/>
          <w:szCs w:val="21"/>
        </w:rPr>
      </w:pPr>
      <w:r>
        <w:rPr>
          <w:rFonts w:ascii="Calibri" w:eastAsia="DengXian" w:hAnsi="Calibri" w:cs="Calibri"/>
          <w:b/>
          <w:bCs/>
          <w:kern w:val="2"/>
          <w:sz w:val="21"/>
          <w:szCs w:val="21"/>
        </w:rPr>
        <w:t>Nucleic acid scientist</w:t>
      </w:r>
      <w:r>
        <w:rPr>
          <w:rFonts w:ascii="Calibri" w:eastAsia="DengXian" w:hAnsi="Calibri" w:cs="Calibri"/>
          <w:kern w:val="2"/>
          <w:sz w:val="21"/>
          <w:szCs w:val="21"/>
        </w:rPr>
        <w:t xml:space="preserve"> with expertise in DNA/RNA technologies and polymer-based biomaterials. Led a DoD-funded 11 km² field deployment of DNA-barcoded tracers with qPCR detection 7 km downstream from less than 1 mg DNA release in a positive-pressure bio-cleanroom. Built a high-throughput DNA purification platform using perfluorocarbon pods that enabled approximately 200 mg DNA per pod and reduced material costs by about 91 percent. Developed a 3D-printable self-healing DNA–Al³⁺ hydrogel composite for structural repair. Co-authored four publications and co-invented two patents while coordinating cross-disciplinary collaborations across seven research groups.</w:t>
      </w:r>
    </w:p>
    <w:p w14:paraId="6C4F8ACB" w14:textId="62416E37" w:rsidR="00F95462" w:rsidRPr="00F95462" w:rsidRDefault="00F95462" w:rsidP="00BA6C05">
      <w:pPr>
        <w:widowControl w:val="0"/>
        <w:pBdr>
          <w:bottom w:val="single" w:sz="4" w:space="1" w:color="auto"/>
        </w:pBdr>
        <w:spacing w:before="240" w:after="0" w:line="240" w:lineRule="auto"/>
        <w:jc w:val="both"/>
        <w:rPr>
          <w:rFonts w:ascii="Calibri" w:eastAsia="DengXian" w:hAnsi="Calibri" w:cs="Calibri"/>
          <w:b/>
          <w:kern w:val="2"/>
        </w:rPr>
      </w:pPr>
      <w:r>
        <w:rPr>
          <w:rFonts w:ascii="Calibri" w:eastAsia="DengXian" w:hAnsi="Calibri" w:cs="Calibri"/>
          <w:b/>
          <w:kern w:val="2"/>
        </w:rPr>
        <w:t>SKILLS</w:t>
      </w:r>
    </w:p>
    <w:p w14:paraId="3F89BD2E" w14:textId="77777777" w:rsidR="00314BCD" w:rsidRPr="00BA6C05" w:rsidRDefault="00314BCD" w:rsidP="00BA6C05">
      <w:pPr>
        <w:spacing w:after="120" w:line="300" w:lineRule="auto"/>
        <w:rPr>
          <w:rFonts w:ascii="Calibri" w:eastAsia="DengXian" w:hAnsi="Calibri" w:cs="Calibri"/>
          <w:iCs/>
          <w:kern w:val="2"/>
          <w:sz w:val="21"/>
          <w:szCs w:val="21"/>
        </w:rPr>
      </w:pPr>
      <w:r w:rsidRPr="00BA6C05">
        <w:rPr>
          <w:rFonts w:ascii="Calibri" w:eastAsia="DengXian" w:hAnsi="Calibri" w:cs="Calibri"/>
          <w:b/>
          <w:bCs/>
          <w:iCs/>
          <w:kern w:val="2"/>
          <w:sz w:val="21"/>
          <w:szCs w:val="21"/>
        </w:rPr>
        <w:t>Molecular &amp; Bioengineering:</w:t>
      </w:r>
      <w:r w:rsidRPr="00BA6C05">
        <w:rPr>
          <w:rFonts w:ascii="Calibri" w:eastAsia="DengXian" w:hAnsi="Calibri" w:cs="Calibri"/>
          <w:iCs/>
          <w:kern w:val="2"/>
          <w:sz w:val="21"/>
          <w:szCs w:val="21"/>
        </w:rPr>
        <w:t xml:space="preserve"> PCR; qPCR; IVT; Enzymatic assays and workflows; Electrophoresis (PAGE, agarose); DNA/RNA extraction &amp; purification; LSPR-based binding assays; Bio-cleanroom protocols; Liquid Chromatography; UV–Vis spectroscopy (Spectrometer, Nanodrop) ; Fluorometry (Qubit, Plate Reader).</w:t>
      </w:r>
    </w:p>
    <w:p w14:paraId="222B684D" w14:textId="77777777" w:rsidR="00314BCD" w:rsidRPr="00BA6C05" w:rsidRDefault="00314BCD" w:rsidP="00BA6C05">
      <w:pPr>
        <w:spacing w:after="120" w:line="300" w:lineRule="auto"/>
        <w:rPr>
          <w:rFonts w:ascii="Calibri" w:eastAsia="DengXian" w:hAnsi="Calibri" w:cs="Calibri"/>
          <w:iCs/>
          <w:kern w:val="2"/>
          <w:sz w:val="21"/>
          <w:szCs w:val="21"/>
        </w:rPr>
      </w:pPr>
      <w:r w:rsidRPr="00BA6C05">
        <w:rPr>
          <w:rFonts w:ascii="Calibri" w:eastAsia="DengXian" w:hAnsi="Calibri" w:cs="Calibri"/>
          <w:b/>
          <w:bCs/>
          <w:iCs/>
          <w:kern w:val="2"/>
          <w:sz w:val="21"/>
          <w:szCs w:val="21"/>
        </w:rPr>
        <w:t>Materials Characterization:</w:t>
      </w:r>
      <w:r w:rsidRPr="00BA6C05">
        <w:rPr>
          <w:rFonts w:ascii="Calibri" w:eastAsia="DengXian" w:hAnsi="Calibri" w:cs="Calibri"/>
          <w:iCs/>
          <w:kern w:val="2"/>
          <w:sz w:val="21"/>
          <w:szCs w:val="21"/>
        </w:rPr>
        <w:t xml:space="preserve"> SEM; DLS; EDS;</w:t>
      </w:r>
      <w:r w:rsidRPr="00BA6C05">
        <w:rPr>
          <w:sz w:val="28"/>
          <w:szCs w:val="28"/>
        </w:rPr>
        <w:t xml:space="preserve"> </w:t>
      </w:r>
      <w:r w:rsidRPr="00BA6C05">
        <w:rPr>
          <w:rFonts w:ascii="Calibri" w:eastAsia="DengXian" w:hAnsi="Calibri" w:cs="Calibri"/>
          <w:iCs/>
          <w:kern w:val="2"/>
          <w:sz w:val="21"/>
          <w:szCs w:val="21"/>
        </w:rPr>
        <w:t>Optical microscopy; Rheometry; Universal testing machine; Contact-angle measurement.</w:t>
      </w:r>
    </w:p>
    <w:p w14:paraId="764D1C99" w14:textId="77777777" w:rsidR="00314BCD" w:rsidRPr="00BA6C05" w:rsidRDefault="00314BCD" w:rsidP="00BA6C05">
      <w:pPr>
        <w:spacing w:after="120" w:line="300" w:lineRule="auto"/>
        <w:rPr>
          <w:rFonts w:ascii="Calibri" w:eastAsia="DengXian" w:hAnsi="Calibri" w:cs="Calibri"/>
          <w:iCs/>
          <w:kern w:val="2"/>
          <w:sz w:val="21"/>
          <w:szCs w:val="21"/>
        </w:rPr>
      </w:pPr>
      <w:r w:rsidRPr="00BA6C05">
        <w:rPr>
          <w:rFonts w:ascii="Calibri" w:eastAsia="DengXian" w:hAnsi="Calibri" w:cs="Calibri"/>
          <w:b/>
          <w:bCs/>
          <w:iCs/>
          <w:kern w:val="2"/>
          <w:sz w:val="21"/>
          <w:szCs w:val="21"/>
        </w:rPr>
        <w:t>Fabrication &amp; Processing:</w:t>
      </w:r>
      <w:r w:rsidRPr="00BA6C05">
        <w:rPr>
          <w:rFonts w:ascii="Calibri" w:eastAsia="DengXian" w:hAnsi="Calibri" w:cs="Calibri"/>
          <w:iCs/>
          <w:kern w:val="2"/>
          <w:sz w:val="21"/>
          <w:szCs w:val="21"/>
        </w:rPr>
        <w:t xml:space="preserve"> Electrospinning; 3D printing (DIW, SLA, FDM); Spin coating; Mold casting; Photolithography; Two-photon lithography; Etching; Nanopatterning; Freeze-drying; Roll-to-roll processing</w:t>
      </w:r>
    </w:p>
    <w:p w14:paraId="074F167E" w14:textId="77777777" w:rsidR="00314BCD" w:rsidRPr="00BA6C05" w:rsidRDefault="00314BCD" w:rsidP="00BA6C05">
      <w:pPr>
        <w:spacing w:after="120" w:line="300" w:lineRule="auto"/>
        <w:rPr>
          <w:rFonts w:ascii="Calibri" w:eastAsia="DengXian" w:hAnsi="Calibri" w:cs="Calibri"/>
          <w:iCs/>
          <w:kern w:val="2"/>
          <w:sz w:val="21"/>
          <w:szCs w:val="21"/>
        </w:rPr>
      </w:pPr>
      <w:r w:rsidRPr="00BA6C05">
        <w:rPr>
          <w:rFonts w:ascii="Calibri" w:eastAsia="DengXian" w:hAnsi="Calibri" w:cs="Calibri"/>
          <w:b/>
          <w:bCs/>
          <w:iCs/>
          <w:kern w:val="2"/>
          <w:sz w:val="21"/>
          <w:szCs w:val="21"/>
        </w:rPr>
        <w:t>Programming &amp; Data/Modeling:</w:t>
      </w:r>
      <w:r w:rsidRPr="00BA6C05">
        <w:rPr>
          <w:rFonts w:ascii="Calibri" w:eastAsia="DengXian" w:hAnsi="Calibri" w:cs="Calibri"/>
          <w:iCs/>
          <w:kern w:val="2"/>
          <w:sz w:val="21"/>
          <w:szCs w:val="21"/>
        </w:rPr>
        <w:t xml:space="preserve"> Python; Data analysis &amp; visualization (pandas, NumPy, seaborn); Machine learning (TensorFlow, PyTorch - working knowledge); Java; AI (vibe coding, agentic workflows, prompt engineering)</w:t>
      </w:r>
    </w:p>
    <w:p w14:paraId="12460CE0" w14:textId="3FB8148D" w:rsidR="00314BCD" w:rsidRPr="00BA6C05" w:rsidRDefault="00314BCD" w:rsidP="00BA6C05">
      <w:pPr>
        <w:spacing w:after="120" w:line="300" w:lineRule="auto"/>
        <w:rPr>
          <w:rFonts w:ascii="Calibri" w:eastAsia="DengXian" w:hAnsi="Calibri" w:cs="Calibri"/>
          <w:iCs/>
          <w:kern w:val="2"/>
          <w:sz w:val="21"/>
          <w:szCs w:val="21"/>
        </w:rPr>
      </w:pPr>
      <w:r w:rsidRPr="00BA6C05">
        <w:rPr>
          <w:rFonts w:ascii="Calibri" w:eastAsia="DengXian" w:hAnsi="Calibri" w:cs="Calibri"/>
          <w:b/>
          <w:bCs/>
          <w:iCs/>
          <w:kern w:val="2"/>
          <w:sz w:val="21"/>
          <w:szCs w:val="21"/>
        </w:rPr>
        <w:t>2D/3D Design &amp; Visualization:</w:t>
      </w:r>
      <w:r w:rsidRPr="00BA6C05">
        <w:rPr>
          <w:rFonts w:ascii="Calibri" w:eastAsia="DengXian" w:hAnsi="Calibri" w:cs="Calibri"/>
          <w:iCs/>
          <w:kern w:val="2"/>
          <w:sz w:val="21"/>
          <w:szCs w:val="21"/>
        </w:rPr>
        <w:t xml:space="preserve"> CAD; SketchUp; Autodesk 3ds Max; Blender; KeyShot; Adobe Illustrator, Photoshop, InDesign; Bootstrap Studio; Scientific figure production; Video/audio editing.</w:t>
      </w:r>
    </w:p>
    <w:p w14:paraId="5748A8B2" w14:textId="58398302" w:rsidR="00624477" w:rsidRDefault="009C5ED4" w:rsidP="00BA6C05">
      <w:pPr>
        <w:widowControl w:val="0"/>
        <w:pBdr>
          <w:bottom w:val="single" w:sz="4" w:space="0" w:color="auto"/>
        </w:pBdr>
        <w:spacing w:before="240" w:after="0" w:line="240" w:lineRule="auto"/>
        <w:jc w:val="both"/>
        <w:rPr>
          <w:rFonts w:ascii="Calibri" w:eastAsia="DengXian" w:hAnsi="Calibri" w:cs="Calibri"/>
          <w:b/>
          <w:kern w:val="2"/>
        </w:rPr>
      </w:pPr>
      <w:r>
        <w:rPr>
          <w:rFonts w:ascii="Calibri" w:eastAsia="DengXian" w:hAnsi="Calibri" w:cs="Calibri"/>
          <w:b/>
          <w:kern w:val="2"/>
        </w:rPr>
        <w:t>EDUCATION</w:t>
      </w:r>
    </w:p>
    <w:tbl>
      <w:tblPr>
        <w:tblStyle w:val="TableGrid"/>
        <w:tblW w:w="1098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95"/>
        <w:gridCol w:w="2785"/>
      </w:tblGrid>
      <w:tr w:rsidR="00624477" w14:paraId="0EEF2229" w14:textId="77777777" w:rsidTr="005F3C38">
        <w:trPr>
          <w:trHeight w:hRule="exact" w:val="918"/>
        </w:trPr>
        <w:tc>
          <w:tcPr>
            <w:tcW w:w="8195" w:type="dxa"/>
          </w:tcPr>
          <w:p w14:paraId="787A78D9" w14:textId="77777777" w:rsidR="00624477" w:rsidRDefault="00624477" w:rsidP="00DE258F">
            <w:pPr>
              <w:widowControl w:val="0"/>
              <w:spacing w:after="20"/>
              <w:rPr>
                <w:rFonts w:ascii="Calibri" w:eastAsia="DengXian" w:hAnsi="Calibri" w:cs="Calibri"/>
                <w:b/>
                <w:kern w:val="2"/>
              </w:rPr>
            </w:pPr>
            <w:r>
              <w:rPr>
                <w:rFonts w:ascii="Calibri" w:eastAsia="DengXian" w:hAnsi="Calibri" w:cs="Calibri"/>
                <w:b/>
                <w:kern w:val="2"/>
              </w:rPr>
              <w:t>Cornell University</w:t>
            </w:r>
          </w:p>
          <w:p w14:paraId="0D7B0DFA" w14:textId="77777777" w:rsidR="00624477" w:rsidRDefault="00624477" w:rsidP="00DE258F">
            <w:pPr>
              <w:widowControl w:val="0"/>
              <w:spacing w:after="20"/>
              <w:rPr>
                <w:rFonts w:ascii="Calibri" w:eastAsia="DengXian" w:hAnsi="Calibri" w:cs="Calibri"/>
                <w:iCs/>
                <w:kern w:val="2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iCs/>
                <w:kern w:val="2"/>
                <w:sz w:val="22"/>
                <w:szCs w:val="22"/>
              </w:rPr>
              <w:t>Biological and Environmental Engineering</w:t>
            </w:r>
          </w:p>
          <w:p w14:paraId="44D3EDF0" w14:textId="140ABBC4" w:rsidR="00624477" w:rsidRPr="00572CA5" w:rsidRDefault="00624477" w:rsidP="00DE258F">
            <w:pPr>
              <w:widowControl w:val="0"/>
              <w:spacing w:after="20"/>
              <w:rPr>
                <w:rFonts w:ascii="Calibri" w:eastAsia="DengXian" w:hAnsi="Calibri" w:cs="Calibri"/>
                <w:i/>
                <w:kern w:val="2"/>
                <w:sz w:val="20"/>
                <w:szCs w:val="20"/>
              </w:rPr>
            </w:pPr>
            <w:r>
              <w:rPr>
                <w:rFonts w:ascii="Calibri" w:eastAsia="DengXian" w:hAnsi="Calibri" w:cs="Calibri"/>
                <w:i/>
                <w:kern w:val="2"/>
                <w:sz w:val="20"/>
                <w:szCs w:val="20"/>
              </w:rPr>
              <w:t>Concentration:</w:t>
            </w:r>
            <w:r>
              <w:t xml:space="preserve"> </w:t>
            </w:r>
            <w:r>
              <w:rPr>
                <w:rFonts w:ascii="Calibri" w:eastAsia="DengXian" w:hAnsi="Calibri" w:cs="Calibri"/>
                <w:i/>
                <w:kern w:val="2"/>
                <w:sz w:val="20"/>
                <w:szCs w:val="20"/>
                <w:u w:val="single"/>
              </w:rPr>
              <w:t>Biological Engineering</w:t>
            </w:r>
            <w:r>
              <w:rPr>
                <w:rFonts w:ascii="Calibri" w:eastAsia="DengXian" w:hAnsi="Calibri" w:cs="Calibri"/>
                <w:i/>
                <w:kern w:val="2"/>
                <w:sz w:val="20"/>
                <w:szCs w:val="20"/>
              </w:rPr>
              <w:t>, Materials Science, Bioenvironmental Engineering</w:t>
            </w:r>
          </w:p>
          <w:p w14:paraId="115BD9EC" w14:textId="77777777" w:rsidR="00624477" w:rsidRDefault="00624477" w:rsidP="00DE258F">
            <w:pPr>
              <w:widowControl w:val="0"/>
              <w:spacing w:after="20"/>
              <w:rPr>
                <w:rFonts w:ascii="Calibri" w:eastAsia="DengXian" w:hAnsi="Calibri" w:cs="Calibri"/>
                <w:iCs/>
                <w:kern w:val="2"/>
                <w:sz w:val="22"/>
                <w:szCs w:val="22"/>
              </w:rPr>
            </w:pPr>
          </w:p>
          <w:p w14:paraId="0BC3DC06" w14:textId="77777777" w:rsidR="00624477" w:rsidRDefault="00624477" w:rsidP="00DE258F">
            <w:pPr>
              <w:widowControl w:val="0"/>
              <w:spacing w:after="20"/>
              <w:rPr>
                <w:rFonts w:ascii="Calibri" w:eastAsia="DengXian" w:hAnsi="Calibri" w:cs="Calibri"/>
                <w:iCs/>
                <w:kern w:val="2"/>
                <w:sz w:val="22"/>
                <w:szCs w:val="22"/>
              </w:rPr>
            </w:pPr>
          </w:p>
          <w:p w14:paraId="73DC88E0" w14:textId="77777777" w:rsidR="00624477" w:rsidRDefault="00624477" w:rsidP="00DE258F">
            <w:pPr>
              <w:widowControl w:val="0"/>
              <w:spacing w:after="20"/>
              <w:rPr>
                <w:rFonts w:ascii="Calibri" w:eastAsia="DengXian" w:hAnsi="Calibri" w:cs="Calibri"/>
                <w:b/>
                <w:kern w:val="2"/>
              </w:rPr>
            </w:pPr>
          </w:p>
          <w:p w14:paraId="6E7BEA24" w14:textId="77777777" w:rsidR="00624477" w:rsidRDefault="00624477" w:rsidP="00DE258F">
            <w:pPr>
              <w:widowControl w:val="0"/>
              <w:spacing w:after="20"/>
              <w:rPr>
                <w:rFonts w:ascii="Calibri" w:eastAsia="DengXian" w:hAnsi="Calibri" w:cs="Calibri"/>
                <w:b/>
                <w:kern w:val="2"/>
              </w:rPr>
            </w:pPr>
          </w:p>
          <w:p w14:paraId="22D24F28" w14:textId="77777777" w:rsidR="00624477" w:rsidRDefault="00624477" w:rsidP="00DE258F">
            <w:pPr>
              <w:widowControl w:val="0"/>
              <w:spacing w:after="20"/>
              <w:rPr>
                <w:rFonts w:ascii="Calibri" w:eastAsia="DengXian" w:hAnsi="Calibri" w:cs="Calibri"/>
                <w:b/>
                <w:kern w:val="2"/>
              </w:rPr>
            </w:pPr>
          </w:p>
          <w:p w14:paraId="7933708B" w14:textId="77777777" w:rsidR="00624477" w:rsidRDefault="00624477" w:rsidP="00DE258F">
            <w:pPr>
              <w:widowControl w:val="0"/>
              <w:spacing w:after="20"/>
              <w:rPr>
                <w:rFonts w:ascii="Calibri" w:eastAsia="DengXian" w:hAnsi="Calibri" w:cs="Calibri"/>
                <w:b/>
                <w:kern w:val="2"/>
              </w:rPr>
            </w:pPr>
          </w:p>
          <w:p w14:paraId="45717B7B" w14:textId="77777777" w:rsidR="00624477" w:rsidRDefault="00624477" w:rsidP="00DE258F">
            <w:pPr>
              <w:widowControl w:val="0"/>
              <w:spacing w:after="20"/>
              <w:rPr>
                <w:rFonts w:ascii="Calibri" w:eastAsia="DengXian" w:hAnsi="Calibri" w:cs="Calibri"/>
                <w:kern w:val="2"/>
              </w:rPr>
            </w:pPr>
            <w:r>
              <w:rPr>
                <w:rFonts w:ascii="Calibri" w:eastAsia="DengXian" w:hAnsi="Calibri" w:cs="Calibri"/>
                <w:b/>
                <w:kern w:val="2"/>
              </w:rPr>
              <w:t>]</w:t>
            </w:r>
          </w:p>
        </w:tc>
        <w:tc>
          <w:tcPr>
            <w:tcW w:w="2785" w:type="dxa"/>
          </w:tcPr>
          <w:p w14:paraId="2D9B089C" w14:textId="77777777" w:rsidR="00624477" w:rsidRDefault="00624477" w:rsidP="00DE258F">
            <w:pPr>
              <w:widowControl w:val="0"/>
              <w:spacing w:after="20"/>
              <w:jc w:val="right"/>
              <w:rPr>
                <w:rFonts w:ascii="Calibri" w:eastAsia="DengXian" w:hAnsi="Calibri" w:cs="Calibri"/>
                <w:b/>
                <w:bCs/>
                <w:kern w:val="2"/>
              </w:rPr>
            </w:pPr>
            <w:r>
              <w:rPr>
                <w:rFonts w:ascii="Calibri" w:eastAsia="DengXian" w:hAnsi="Calibri" w:cs="Calibri"/>
                <w:b/>
                <w:bCs/>
                <w:kern w:val="2"/>
              </w:rPr>
              <w:t>Ithaca, NY</w:t>
            </w:r>
          </w:p>
          <w:p w14:paraId="2FA603DE" w14:textId="77777777" w:rsidR="00624477" w:rsidRPr="008006F3" w:rsidRDefault="00624477" w:rsidP="00DE258F">
            <w:pPr>
              <w:widowControl w:val="0"/>
              <w:spacing w:after="20"/>
              <w:jc w:val="right"/>
              <w:rPr>
                <w:rFonts w:ascii="Calibri" w:eastAsia="DengXian" w:hAnsi="Calibri" w:cs="Calibri"/>
                <w:kern w:val="2"/>
              </w:rPr>
            </w:pPr>
          </w:p>
        </w:tc>
      </w:tr>
      <w:tr w:rsidR="00624477" w14:paraId="0A8F01F4" w14:textId="77777777" w:rsidTr="00BA6C05">
        <w:trPr>
          <w:trHeight w:hRule="exact" w:val="1134"/>
        </w:trPr>
        <w:tc>
          <w:tcPr>
            <w:tcW w:w="8195" w:type="dxa"/>
          </w:tcPr>
          <w:p w14:paraId="06FE2F74" w14:textId="412C8435" w:rsidR="00624477" w:rsidRPr="005F3C38" w:rsidRDefault="00D864A2" w:rsidP="00DE258F">
            <w:pPr>
              <w:widowControl w:val="0"/>
              <w:spacing w:after="20"/>
              <w:rPr>
                <w:rFonts w:ascii="Calibri" w:eastAsia="DengXian" w:hAnsi="Calibri" w:cs="Calibri"/>
                <w:i/>
                <w:kern w:val="2"/>
                <w:sz w:val="20"/>
                <w:szCs w:val="20"/>
              </w:rPr>
            </w:pPr>
            <w:r>
              <w:rPr>
                <w:rFonts w:ascii="Calibri" w:eastAsia="DengXian" w:hAnsi="Calibri" w:cs="Calibri"/>
                <w:b/>
                <w:kern w:val="2"/>
                <w:sz w:val="22"/>
                <w:szCs w:val="22"/>
              </w:rPr>
              <w:t xml:space="preserve">  Ph.D. </w:t>
            </w:r>
            <w:r>
              <w:rPr>
                <w:rFonts w:ascii="Calibri" w:eastAsia="DengXian" w:hAnsi="Calibri" w:cs="Calibri"/>
                <w:bCs/>
                <w:kern w:val="2"/>
                <w:sz w:val="22"/>
                <w:szCs w:val="22"/>
              </w:rPr>
              <w:t>—</w:t>
            </w:r>
            <w:r>
              <w:rPr>
                <w:rFonts w:ascii="Calibri" w:eastAsia="DengXian" w:hAnsi="Calibri" w:cs="Calibri"/>
                <w:b/>
                <w:kern w:val="2"/>
                <w:sz w:val="22"/>
                <w:szCs w:val="22"/>
              </w:rPr>
              <w:t xml:space="preserve"> </w:t>
            </w:r>
            <w:r>
              <w:rPr>
                <w:rFonts w:ascii="Calibri" w:eastAsia="DengXian" w:hAnsi="Calibri" w:cs="Calibri"/>
                <w:kern w:val="2"/>
                <w:sz w:val="20"/>
                <w:szCs w:val="20"/>
              </w:rPr>
              <w:t>DNA Materials Lab, Advisor: Dan Luo</w:t>
            </w:r>
          </w:p>
          <w:p w14:paraId="606F1D3A" w14:textId="0F66B387" w:rsidR="00624477" w:rsidRPr="006C7493" w:rsidRDefault="00D864A2" w:rsidP="00DE258F">
            <w:pPr>
              <w:widowControl w:val="0"/>
              <w:spacing w:after="20"/>
              <w:rPr>
                <w:rFonts w:ascii="Calibri" w:eastAsia="DengXian" w:hAnsi="Calibri" w:cs="Calibri"/>
                <w:b/>
                <w:kern w:val="2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b/>
                <w:kern w:val="2"/>
                <w:sz w:val="22"/>
                <w:szCs w:val="22"/>
              </w:rPr>
              <w:t xml:space="preserve">  M.S. </w:t>
            </w:r>
          </w:p>
          <w:p w14:paraId="21C11ABB" w14:textId="531A5F9F" w:rsidR="00624477" w:rsidRPr="006C7493" w:rsidRDefault="00D864A2" w:rsidP="00DE258F">
            <w:pPr>
              <w:widowControl w:val="0"/>
              <w:spacing w:after="20"/>
              <w:rPr>
                <w:rFonts w:ascii="Calibri" w:eastAsia="DengXian" w:hAnsi="Calibri" w:cs="Calibri"/>
                <w:b/>
                <w:kern w:val="2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b/>
                <w:kern w:val="2"/>
                <w:sz w:val="22"/>
                <w:szCs w:val="22"/>
              </w:rPr>
              <w:t xml:space="preserve">  M.Eng.</w:t>
            </w:r>
          </w:p>
          <w:p w14:paraId="7CFED7DD" w14:textId="77777777" w:rsidR="00624477" w:rsidRPr="009C5ED4" w:rsidRDefault="00624477" w:rsidP="005F3C38">
            <w:pPr>
              <w:widowControl w:val="0"/>
              <w:spacing w:after="20"/>
              <w:rPr>
                <w:rFonts w:ascii="Calibri" w:eastAsia="DengXian" w:hAnsi="Calibri" w:cs="Calibri"/>
                <w:b/>
                <w:kern w:val="2"/>
              </w:rPr>
            </w:pPr>
          </w:p>
        </w:tc>
        <w:tc>
          <w:tcPr>
            <w:tcW w:w="2785" w:type="dxa"/>
          </w:tcPr>
          <w:p w14:paraId="57AC299A" w14:textId="4A80A5DC" w:rsidR="00624477" w:rsidRPr="006C7493" w:rsidRDefault="00825FAB" w:rsidP="00DE258F">
            <w:pPr>
              <w:widowControl w:val="0"/>
              <w:spacing w:after="20"/>
              <w:jc w:val="right"/>
              <w:rPr>
                <w:rFonts w:ascii="Calibri" w:eastAsia="DengXian" w:hAnsi="Calibri" w:cs="Calibri"/>
                <w:kern w:val="2"/>
                <w:sz w:val="22"/>
                <w:szCs w:val="22"/>
              </w:rPr>
            </w:pPr>
            <w:r>
              <w:rPr>
                <w:rFonts w:ascii="Calibri" w:eastAsia="DengXian" w:hAnsi="Calibri" w:cs="Calibri" w:hint="eastAsia"/>
                <w:kern w:val="2"/>
                <w:sz w:val="22"/>
                <w:szCs w:val="22"/>
              </w:rPr>
              <w:t xml:space="preserve"> </w:t>
            </w:r>
            <w:r>
              <w:rPr>
                <w:rFonts w:ascii="Calibri" w:eastAsia="DengXian" w:hAnsi="Calibri" w:cs="Calibri"/>
                <w:kern w:val="2"/>
                <w:sz w:val="22"/>
                <w:szCs w:val="22"/>
              </w:rPr>
              <w:t>Expected May 2026</w:t>
            </w:r>
          </w:p>
          <w:p w14:paraId="02C4DD94" w14:textId="77777777" w:rsidR="00624477" w:rsidRPr="006C7493" w:rsidRDefault="00624477" w:rsidP="00DE258F">
            <w:pPr>
              <w:widowControl w:val="0"/>
              <w:spacing w:after="20"/>
              <w:jc w:val="right"/>
              <w:rPr>
                <w:rFonts w:ascii="Calibri" w:eastAsia="DengXian" w:hAnsi="Calibri" w:cs="Calibri"/>
                <w:kern w:val="2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kern w:val="2"/>
                <w:sz w:val="22"/>
                <w:szCs w:val="22"/>
              </w:rPr>
              <w:t>Aug 2024</w:t>
            </w:r>
          </w:p>
          <w:p w14:paraId="55752811" w14:textId="77777777" w:rsidR="00624477" w:rsidRPr="006C7493" w:rsidRDefault="00624477" w:rsidP="00DE258F">
            <w:pPr>
              <w:widowControl w:val="0"/>
              <w:spacing w:after="20"/>
              <w:jc w:val="right"/>
              <w:rPr>
                <w:rFonts w:ascii="Calibri" w:eastAsia="DengXian" w:hAnsi="Calibri" w:cs="Calibri"/>
                <w:b/>
                <w:bCs/>
                <w:kern w:val="2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bCs/>
                <w:kern w:val="2"/>
                <w:sz w:val="22"/>
                <w:szCs w:val="22"/>
              </w:rPr>
              <w:t>May 2020</w:t>
            </w:r>
          </w:p>
        </w:tc>
      </w:tr>
      <w:tr w:rsidR="00624477" w14:paraId="63716BFF" w14:textId="77777777" w:rsidTr="002A5E9E">
        <w:trPr>
          <w:trHeight w:hRule="exact" w:val="621"/>
        </w:trPr>
        <w:tc>
          <w:tcPr>
            <w:tcW w:w="8195" w:type="dxa"/>
          </w:tcPr>
          <w:p w14:paraId="2B4A95BB" w14:textId="77777777" w:rsidR="00624477" w:rsidRDefault="00624477" w:rsidP="00DE258F">
            <w:pPr>
              <w:widowControl w:val="0"/>
              <w:spacing w:after="20"/>
              <w:rPr>
                <w:rFonts w:ascii="Calibri" w:eastAsia="DengXian" w:hAnsi="Calibri" w:cs="Calibri"/>
                <w:b/>
                <w:kern w:val="2"/>
              </w:rPr>
            </w:pPr>
            <w:r>
              <w:rPr>
                <w:rFonts w:ascii="Calibri" w:eastAsia="DengXian" w:hAnsi="Calibri" w:cs="Calibri"/>
                <w:b/>
                <w:kern w:val="2"/>
              </w:rPr>
              <w:t>Hong Kong Baptist University</w:t>
            </w:r>
          </w:p>
          <w:p w14:paraId="675EE13A" w14:textId="77777777" w:rsidR="00624477" w:rsidRDefault="00624477" w:rsidP="00DE258F">
            <w:pPr>
              <w:widowControl w:val="0"/>
              <w:spacing w:after="20"/>
              <w:rPr>
                <w:rFonts w:ascii="Calibri" w:eastAsia="DengXian" w:hAnsi="Calibri" w:cs="Calibri"/>
                <w:kern w:val="2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kern w:val="2"/>
                <w:sz w:val="22"/>
                <w:szCs w:val="22"/>
              </w:rPr>
              <w:t>Chemistry (Major) and Computer Science (Minor)</w:t>
            </w:r>
          </w:p>
          <w:p w14:paraId="3DF3540C" w14:textId="77777777" w:rsidR="00624477" w:rsidRPr="00247B16" w:rsidRDefault="00624477" w:rsidP="00DE258F">
            <w:pPr>
              <w:widowControl w:val="0"/>
              <w:spacing w:after="20"/>
              <w:rPr>
                <w:rFonts w:ascii="Calibri" w:eastAsia="DengXian" w:hAnsi="Calibri" w:cs="Calibri"/>
                <w:kern w:val="2"/>
                <w:sz w:val="22"/>
                <w:szCs w:val="22"/>
              </w:rPr>
            </w:pPr>
          </w:p>
        </w:tc>
        <w:tc>
          <w:tcPr>
            <w:tcW w:w="2785" w:type="dxa"/>
          </w:tcPr>
          <w:p w14:paraId="3AEC325E" w14:textId="77777777" w:rsidR="00624477" w:rsidRDefault="00624477" w:rsidP="00DE258F">
            <w:pPr>
              <w:widowControl w:val="0"/>
              <w:spacing w:after="20"/>
              <w:jc w:val="right"/>
              <w:rPr>
                <w:rFonts w:ascii="Calibri" w:eastAsia="DengXian" w:hAnsi="Calibri" w:cs="Calibri"/>
                <w:b/>
                <w:bCs/>
                <w:kern w:val="2"/>
              </w:rPr>
            </w:pPr>
            <w:r>
              <w:rPr>
                <w:rFonts w:ascii="Calibri" w:eastAsia="DengXian" w:hAnsi="Calibri" w:cs="Calibri"/>
                <w:b/>
                <w:bCs/>
                <w:kern w:val="2"/>
              </w:rPr>
              <w:t>Kowloon, Hong Kong</w:t>
            </w:r>
          </w:p>
          <w:p w14:paraId="12550A1B" w14:textId="77777777" w:rsidR="00624477" w:rsidRPr="008006F3" w:rsidRDefault="00624477" w:rsidP="00DE258F">
            <w:pPr>
              <w:widowControl w:val="0"/>
              <w:spacing w:after="20"/>
              <w:jc w:val="right"/>
              <w:rPr>
                <w:rFonts w:ascii="Calibri" w:eastAsia="DengXian" w:hAnsi="Calibri" w:cs="Calibri"/>
                <w:kern w:val="2"/>
                <w:sz w:val="22"/>
                <w:szCs w:val="22"/>
              </w:rPr>
            </w:pPr>
          </w:p>
        </w:tc>
      </w:tr>
      <w:tr w:rsidR="00624477" w14:paraId="47816810" w14:textId="77777777" w:rsidTr="007955F9">
        <w:trPr>
          <w:trHeight w:hRule="exact" w:val="387"/>
        </w:trPr>
        <w:tc>
          <w:tcPr>
            <w:tcW w:w="8195" w:type="dxa"/>
          </w:tcPr>
          <w:p w14:paraId="3A78FA8E" w14:textId="038EC384" w:rsidR="00624477" w:rsidRPr="005F3C38" w:rsidRDefault="00D864A2" w:rsidP="00DE258F">
            <w:pPr>
              <w:widowControl w:val="0"/>
              <w:spacing w:after="20"/>
              <w:rPr>
                <w:rFonts w:ascii="Calibri" w:eastAsia="DengXian" w:hAnsi="Calibri" w:cs="Calibri"/>
                <w:b/>
                <w:bCs/>
                <w:kern w:val="2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b/>
                <w:bCs/>
                <w:kern w:val="2"/>
                <w:sz w:val="22"/>
                <w:szCs w:val="22"/>
              </w:rPr>
              <w:t xml:space="preserve">  B.Sc. (Hons) </w:t>
            </w:r>
            <w:r>
              <w:rPr>
                <w:rFonts w:ascii="Calibri" w:eastAsia="DengXian" w:hAnsi="Calibri" w:cs="Calibri"/>
                <w:bCs/>
                <w:kern w:val="2"/>
                <w:sz w:val="22"/>
                <w:szCs w:val="22"/>
              </w:rPr>
              <w:t xml:space="preserve">— </w:t>
            </w:r>
            <w:r>
              <w:rPr>
                <w:rFonts w:ascii="Calibri" w:eastAsia="DengXian" w:hAnsi="Calibri" w:cs="Calibri"/>
                <w:kern w:val="2"/>
                <w:sz w:val="20"/>
                <w:szCs w:val="20"/>
              </w:rPr>
              <w:t>Microfabrication &amp; Surface Materials Lab, Supervisor: Kangning Ren</w:t>
            </w:r>
          </w:p>
        </w:tc>
        <w:tc>
          <w:tcPr>
            <w:tcW w:w="2785" w:type="dxa"/>
          </w:tcPr>
          <w:p w14:paraId="4E30F705" w14:textId="77777777" w:rsidR="00624477" w:rsidRPr="006C7493" w:rsidRDefault="00624477" w:rsidP="00DE258F">
            <w:pPr>
              <w:widowControl w:val="0"/>
              <w:spacing w:after="20"/>
              <w:jc w:val="right"/>
              <w:rPr>
                <w:rFonts w:ascii="Calibri" w:eastAsia="DengXian" w:hAnsi="Calibri" w:cs="Calibri"/>
                <w:kern w:val="2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kern w:val="2"/>
                <w:sz w:val="22"/>
                <w:szCs w:val="22"/>
              </w:rPr>
              <w:t>Nov 2019</w:t>
            </w:r>
          </w:p>
        </w:tc>
      </w:tr>
    </w:tbl>
    <w:p w14:paraId="25983061" w14:textId="197C8FC8" w:rsidR="002339CC" w:rsidRPr="002339CC" w:rsidRDefault="008D7DCC" w:rsidP="00BA6C05">
      <w:pPr>
        <w:widowControl w:val="0"/>
        <w:pBdr>
          <w:bottom w:val="single" w:sz="4" w:space="0" w:color="auto"/>
        </w:pBdr>
        <w:spacing w:before="240" w:after="0" w:line="240" w:lineRule="auto"/>
        <w:jc w:val="both"/>
        <w:rPr>
          <w:rFonts w:ascii="Calibri" w:eastAsia="DengXian" w:hAnsi="Calibri" w:cs="Calibri"/>
          <w:b/>
          <w:kern w:val="2"/>
        </w:rPr>
      </w:pPr>
      <w:r>
        <w:rPr>
          <w:rFonts w:ascii="Calibri" w:eastAsia="DengXian" w:hAnsi="Calibri" w:cs="Calibri"/>
          <w:b/>
          <w:kern w:val="2"/>
        </w:rPr>
        <w:t>EXPERIENCE</w:t>
      </w:r>
    </w:p>
    <w:tbl>
      <w:tblPr>
        <w:tblStyle w:val="TableGridLight"/>
        <w:tblW w:w="1098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5"/>
        <w:gridCol w:w="5855"/>
      </w:tblGrid>
      <w:tr w:rsidR="002339CC" w14:paraId="24C55436" w14:textId="77777777" w:rsidTr="009530FC">
        <w:trPr>
          <w:trHeight w:hRule="exact" w:val="360"/>
        </w:trPr>
        <w:tc>
          <w:tcPr>
            <w:tcW w:w="5125" w:type="dxa"/>
          </w:tcPr>
          <w:p w14:paraId="6B15236F" w14:textId="70CC21CF" w:rsidR="002339CC" w:rsidRPr="00FF6D3B" w:rsidRDefault="00460CF4" w:rsidP="00AA0E46">
            <w:pPr>
              <w:spacing w:before="20"/>
              <w:rPr>
                <w:rFonts w:ascii="Calibri" w:eastAsia="DengXian" w:hAnsi="Calibri" w:cs="Calibri"/>
                <w:bCs/>
                <w:iCs/>
                <w:kern w:val="2"/>
                <w:u w:val="single"/>
              </w:rPr>
            </w:pPr>
            <w:r>
              <w:rPr>
                <w:rFonts w:ascii="Calibri" w:eastAsia="DengXian" w:hAnsi="Calibri" w:cs="Calibri"/>
                <w:b/>
                <w:kern w:val="2"/>
              </w:rPr>
              <w:t>Graduate Research Assistant</w:t>
            </w:r>
          </w:p>
        </w:tc>
        <w:tc>
          <w:tcPr>
            <w:tcW w:w="5855" w:type="dxa"/>
          </w:tcPr>
          <w:p w14:paraId="24FD4ED0" w14:textId="72582D8C" w:rsidR="002339CC" w:rsidRPr="00FF6D3B" w:rsidRDefault="002339CC" w:rsidP="002339CC">
            <w:pPr>
              <w:spacing w:before="20"/>
              <w:jc w:val="right"/>
              <w:rPr>
                <w:rFonts w:ascii="Calibri" w:eastAsia="DengXian" w:hAnsi="Calibri" w:cs="Calibri"/>
                <w:bCs/>
                <w:iCs/>
                <w:kern w:val="2"/>
                <w:u w:val="single"/>
              </w:rPr>
            </w:pPr>
            <w:r>
              <w:rPr>
                <w:rFonts w:ascii="Calibri" w:eastAsia="DengXian" w:hAnsi="Calibri" w:cs="Calibri"/>
                <w:b/>
                <w:kern w:val="2"/>
              </w:rPr>
              <w:t>Ithaca, NY</w:t>
            </w:r>
          </w:p>
        </w:tc>
      </w:tr>
      <w:tr w:rsidR="002339CC" w14:paraId="2AB76926" w14:textId="77777777" w:rsidTr="009530FC">
        <w:trPr>
          <w:trHeight w:hRule="exact" w:val="360"/>
        </w:trPr>
        <w:tc>
          <w:tcPr>
            <w:tcW w:w="5125" w:type="dxa"/>
          </w:tcPr>
          <w:p w14:paraId="413C5C81" w14:textId="5DEF0B2D" w:rsidR="002339CC" w:rsidRPr="00572CA5" w:rsidRDefault="00AD65E9" w:rsidP="00AA0E46">
            <w:pPr>
              <w:spacing w:before="20"/>
              <w:rPr>
                <w:rFonts w:ascii="Calibri" w:eastAsia="DengXian" w:hAnsi="Calibri" w:cs="Calibri"/>
                <w:bCs/>
                <w:iCs/>
                <w:kern w:val="2"/>
                <w:sz w:val="22"/>
                <w:szCs w:val="22"/>
                <w:u w:val="single"/>
              </w:rPr>
            </w:pPr>
            <w:r>
              <w:rPr>
                <w:rFonts w:ascii="Calibri" w:eastAsia="DengXian" w:hAnsi="Calibri" w:cs="Calibri"/>
                <w:bCs/>
                <w:kern w:val="2"/>
                <w:sz w:val="22"/>
                <w:szCs w:val="22"/>
              </w:rPr>
              <w:t>DNA Materials Lab, Cornell University</w:t>
            </w:r>
          </w:p>
        </w:tc>
        <w:tc>
          <w:tcPr>
            <w:tcW w:w="5855" w:type="dxa"/>
          </w:tcPr>
          <w:p w14:paraId="43B5A63E" w14:textId="34DC0973" w:rsidR="002339CC" w:rsidRPr="00572CA5" w:rsidRDefault="002339CC" w:rsidP="002339CC">
            <w:pPr>
              <w:spacing w:before="20"/>
              <w:jc w:val="right"/>
              <w:rPr>
                <w:rFonts w:ascii="Calibri" w:eastAsia="DengXian" w:hAnsi="Calibri" w:cs="Calibri"/>
                <w:bCs/>
                <w:iCs/>
                <w:kern w:val="2"/>
                <w:sz w:val="22"/>
                <w:szCs w:val="22"/>
                <w:u w:val="single"/>
              </w:rPr>
            </w:pPr>
            <w:r>
              <w:rPr>
                <w:rFonts w:ascii="Calibri" w:eastAsia="DengXian" w:hAnsi="Calibri" w:cs="Calibri"/>
                <w:bCs/>
                <w:kern w:val="2"/>
                <w:sz w:val="22"/>
                <w:szCs w:val="22"/>
              </w:rPr>
              <w:t>Feb 2021 - Present</w:t>
            </w:r>
          </w:p>
        </w:tc>
      </w:tr>
    </w:tbl>
    <w:p w14:paraId="59008AA7" w14:textId="3CA9C8B7" w:rsidR="00FA6248" w:rsidRDefault="00FA6248" w:rsidP="00EC2473">
      <w:pPr>
        <w:numPr>
          <w:ilvl w:val="0"/>
          <w:numId w:val="9"/>
        </w:numPr>
        <w:tabs>
          <w:tab w:val="num" w:pos="720"/>
        </w:tabs>
        <w:snapToGrid w:val="0"/>
        <w:spacing w:before="120" w:afterLines="40" w:after="96" w:line="300" w:lineRule="auto"/>
        <w:ind w:left="216" w:hanging="216"/>
        <w:rPr>
          <w:rFonts w:ascii="Calibri" w:eastAsia="DengXian" w:hAnsi="Calibri" w:cs="Calibri"/>
          <w:bCs/>
          <w:iCs/>
          <w:kern w:val="2"/>
          <w:sz w:val="21"/>
          <w:szCs w:val="21"/>
        </w:rPr>
      </w:pPr>
      <w:r>
        <w:rPr>
          <w:rFonts w:ascii="Calibri" w:eastAsia="DengXian" w:hAnsi="Calibri" w:cs="Calibri"/>
          <w:b/>
          <w:iCs/>
          <w:kern w:val="2"/>
          <w:sz w:val="21"/>
          <w:szCs w:val="21"/>
        </w:rPr>
        <w:t>Led development of DNA-barcoded microparticle tracers</w:t>
      </w:r>
      <w:r>
        <w:rPr>
          <w:rFonts w:ascii="Calibri" w:eastAsia="DengXian" w:hAnsi="Calibri" w:cs="Calibri"/>
          <w:bCs/>
          <w:iCs/>
          <w:kern w:val="2"/>
          <w:sz w:val="21"/>
          <w:szCs w:val="21"/>
        </w:rPr>
        <w:t xml:space="preserve"> for a DoD-funded field deployment across 11 km² of lake, coordinating 4 disciplines and 7 research groups. Achieved qPCR detection 7 km downstream from &lt;1 mg DNA release in a positive-pressure bio-cleanroom (first-author paper, ES&amp;T, 2025).</w:t>
      </w:r>
    </w:p>
    <w:p w14:paraId="1A000001" w14:textId="1A000001" w:rsidR="00FA6248" w:rsidRPr="00FA6248" w:rsidRDefault="00FA6248" w:rsidP="00EC2473">
      <w:pPr>
        <w:numPr>
          <w:ilvl w:val="0"/>
          <w:numId w:val="9"/>
        </w:numPr>
        <w:tabs>
          <w:tab w:val="num" w:pos="720"/>
        </w:tabs>
        <w:snapToGrid w:val="0"/>
        <w:spacing w:before="120" w:afterLines="40" w:after="96" w:line="300" w:lineRule="auto"/>
        <w:ind w:left="216" w:hanging="216"/>
        <w:rPr>
          <w:rFonts w:ascii="Calibri" w:eastAsia="DengXian" w:hAnsi="Calibri" w:cs="Calibri"/>
          <w:bCs/>
          <w:iCs/>
          <w:kern w:val="2"/>
          <w:sz w:val="21"/>
          <w:szCs w:val="21"/>
        </w:rPr>
      </w:pPr>
      <w:r>
        <w:rPr>
          <w:rFonts w:ascii="Calibri" w:eastAsia="DengXian" w:hAnsi="Calibri" w:cs="Calibri"/>
          <w:b/>
          <w:iCs/>
          <w:kern w:val="2"/>
          <w:sz w:val="21"/>
          <w:szCs w:val="21"/>
        </w:rPr>
        <w:lastRenderedPageBreak/>
        <w:t>Contributed to a continuous-flow nucleic acid production platform</w:t>
      </w:r>
      <w:r>
        <w:rPr>
          <w:rFonts w:ascii="Calibri" w:eastAsia="DengXian" w:hAnsi="Calibri" w:cs="Calibri"/>
          <w:bCs/>
          <w:iCs/>
          <w:kern w:val="2"/>
          <w:sz w:val="21"/>
          <w:szCs w:val="21"/>
        </w:rPr>
        <w:t xml:space="preserve"> (2nd author, Nature under review); co-designed and fabricated microfluidic chip reactors, performed all materials characterization (SEM, rheology), and developed a bead-based RNA purification method achieving up to 94% recovery.</w:t>
      </w:r>
    </w:p>
    <w:p w14:paraId="6FAEEAE5" w14:textId="2C3D53A8" w:rsidR="00FA6248" w:rsidRPr="00FA6248" w:rsidRDefault="00FA6248" w:rsidP="00EC2473">
      <w:pPr>
        <w:numPr>
          <w:ilvl w:val="0"/>
          <w:numId w:val="9"/>
        </w:numPr>
        <w:tabs>
          <w:tab w:val="num" w:pos="720"/>
        </w:tabs>
        <w:snapToGrid w:val="0"/>
        <w:spacing w:before="120" w:afterLines="40" w:after="96" w:line="300" w:lineRule="auto"/>
        <w:ind w:left="216" w:hanging="216"/>
        <w:rPr>
          <w:rFonts w:ascii="Calibri" w:eastAsia="DengXian" w:hAnsi="Calibri" w:cs="Calibri"/>
          <w:bCs/>
          <w:iCs/>
          <w:kern w:val="2"/>
          <w:sz w:val="21"/>
          <w:szCs w:val="21"/>
        </w:rPr>
      </w:pPr>
      <w:r>
        <w:rPr>
          <w:rFonts w:ascii="Calibri" w:eastAsia="DengXian" w:hAnsi="Calibri" w:cs="Calibri"/>
          <w:b/>
          <w:iCs/>
          <w:kern w:val="2"/>
          <w:sz w:val="21"/>
          <w:szCs w:val="21"/>
        </w:rPr>
        <w:t>Invented a high-throughput nucleic acid purification platform</w:t>
      </w:r>
      <w:r>
        <w:rPr>
          <w:rFonts w:ascii="Calibri" w:eastAsia="DengXian" w:hAnsi="Calibri" w:cs="Calibri"/>
          <w:bCs/>
          <w:iCs/>
          <w:kern w:val="2"/>
          <w:sz w:val="21"/>
          <w:szCs w:val="21"/>
        </w:rPr>
        <w:t xml:space="preserve"> (pod-based, perfluorocarbon medium); delivered ~200 mg DNA per pod and reduced costs by ~91% vs. conventional methods, enabling low-cost purification for downstream qPCR and sequencing workflows.</w:t>
      </w:r>
    </w:p>
    <w:p w14:paraId="28345050" w14:textId="54A1ACDB" w:rsidR="00FA6248" w:rsidRPr="001A2E65" w:rsidRDefault="00FA6248" w:rsidP="00EC2473">
      <w:pPr>
        <w:numPr>
          <w:ilvl w:val="0"/>
          <w:numId w:val="9"/>
        </w:numPr>
        <w:tabs>
          <w:tab w:val="num" w:pos="720"/>
        </w:tabs>
        <w:snapToGrid w:val="0"/>
        <w:spacing w:before="120" w:afterLines="40" w:after="96" w:line="300" w:lineRule="auto"/>
        <w:ind w:left="216" w:hanging="216"/>
        <w:rPr>
          <w:rFonts w:ascii="Calibri" w:eastAsia="DengXian" w:hAnsi="Calibri" w:cs="Calibri"/>
          <w:bCs/>
          <w:iCs/>
          <w:kern w:val="2"/>
          <w:sz w:val="21"/>
          <w:szCs w:val="21"/>
        </w:rPr>
      </w:pPr>
      <w:r>
        <w:rPr>
          <w:rFonts w:ascii="Calibri" w:eastAsia="DengXian" w:hAnsi="Calibri" w:cs="Calibri"/>
          <w:b/>
          <w:iCs/>
          <w:kern w:val="2"/>
          <w:sz w:val="21"/>
          <w:szCs w:val="21"/>
        </w:rPr>
        <w:t>Developed 3D-printable DNA hydrogel composites</w:t>
      </w:r>
      <w:r>
        <w:rPr>
          <w:rFonts w:ascii="Calibri" w:eastAsia="DengXian" w:hAnsi="Calibri" w:cs="Calibri"/>
          <w:bCs/>
          <w:iCs/>
          <w:kern w:val="2"/>
          <w:sz w:val="21"/>
          <w:szCs w:val="21"/>
        </w:rPr>
        <w:t xml:space="preserve"> with multiple crosslinking modes (thermal, UV-reversible, ionic Al³⁺), achieving time-programmed shape locking and autonomous structural repair in ceramic tiles; validated as a programmable biomaterials platform for potential drug delivery and tissue scaffold applications (co-first-author paper, ACADIA, 2024).</w:t>
      </w:r>
    </w:p>
    <w:p w14:paraId="551BFAF9" w14:textId="0D3CC131" w:rsidR="00CC7AE4" w:rsidRPr="001A2E65" w:rsidRDefault="00AA5623" w:rsidP="00E23838">
      <w:pPr>
        <w:numPr>
          <w:ilvl w:val="0"/>
          <w:numId w:val="9"/>
        </w:numPr>
        <w:tabs>
          <w:tab w:val="num" w:pos="720"/>
        </w:tabs>
        <w:snapToGrid w:val="0"/>
        <w:spacing w:before="120" w:after="240" w:line="300" w:lineRule="auto"/>
        <w:ind w:left="216" w:hanging="216"/>
        <w:rPr>
          <w:rFonts w:ascii="Calibri" w:eastAsia="DengXian" w:hAnsi="Calibri" w:cs="Calibri"/>
          <w:bCs/>
          <w:iCs/>
          <w:kern w:val="2"/>
          <w:sz w:val="21"/>
          <w:szCs w:val="21"/>
        </w:rPr>
      </w:pPr>
      <w:r>
        <w:rPr>
          <w:rFonts w:ascii="Calibri" w:eastAsia="DengXian" w:hAnsi="Calibri" w:cs="Calibri"/>
          <w:b/>
          <w:bCs/>
          <w:iCs/>
          <w:kern w:val="2"/>
          <w:sz w:val="21"/>
          <w:szCs w:val="21"/>
        </w:rPr>
        <w:t>Mentored 3 undergraduate researchers and taught across 7 engineering courses,</w:t>
      </w:r>
      <w:r>
        <w:rPr>
          <w:rFonts w:ascii="Calibri" w:eastAsia="DengXian" w:hAnsi="Calibri" w:cs="Calibri"/>
          <w:bCs/>
          <w:iCs/>
          <w:kern w:val="2"/>
          <w:sz w:val="21"/>
          <w:szCs w:val="21"/>
        </w:rPr>
        <w:t xml:space="preserve"> including co-instructing a biomaterials course (~50% of content, ~45 students) and integrating AI tools into curriculum. Presented research at ACS Fall 2023 and Belt &amp; Road Youth Forum 2023.</w:t>
      </w:r>
    </w:p>
    <w:tbl>
      <w:tblPr>
        <w:tblStyle w:val="TableGrid"/>
        <w:tblW w:w="1089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30"/>
        <w:gridCol w:w="715"/>
        <w:gridCol w:w="4145"/>
      </w:tblGrid>
      <w:tr w:rsidR="008E3232" w14:paraId="4B591FFE" w14:textId="77777777" w:rsidTr="009530FC">
        <w:trPr>
          <w:trHeight w:hRule="exact" w:val="360"/>
        </w:trPr>
        <w:tc>
          <w:tcPr>
            <w:tcW w:w="6745" w:type="dxa"/>
            <w:gridSpan w:val="2"/>
          </w:tcPr>
          <w:p w14:paraId="36F1B168" w14:textId="16709B55" w:rsidR="008E3232" w:rsidRPr="00FF6D3B" w:rsidRDefault="00DD7DA0" w:rsidP="00A2255A">
            <w:pPr>
              <w:rPr>
                <w:rFonts w:ascii="Calibri" w:eastAsia="DengXian" w:hAnsi="Calibri" w:cs="Calibri"/>
                <w:b/>
                <w:kern w:val="2"/>
              </w:rPr>
            </w:pPr>
            <w:r>
              <w:rPr>
                <w:rFonts w:ascii="Calibri" w:eastAsia="DengXian" w:hAnsi="Calibri" w:cs="Calibri"/>
                <w:b/>
                <w:iCs/>
                <w:kern w:val="2"/>
              </w:rPr>
              <w:t xml:space="preserve">Undergraduate Research Assistant &amp; </w:t>
            </w:r>
            <w:r>
              <w:rPr>
                <w:rFonts w:ascii="Calibri" w:eastAsia="DengXian" w:hAnsi="Calibri" w:cs="Calibri"/>
                <w:b/>
                <w:kern w:val="2"/>
              </w:rPr>
              <w:t>Senior Research Assistant</w:t>
            </w:r>
          </w:p>
        </w:tc>
        <w:tc>
          <w:tcPr>
            <w:tcW w:w="4145" w:type="dxa"/>
          </w:tcPr>
          <w:p w14:paraId="712FA1A5" w14:textId="18ACFF9B" w:rsidR="008E3232" w:rsidRPr="00FF6D3B" w:rsidRDefault="008E3232" w:rsidP="001E575D">
            <w:pPr>
              <w:jc w:val="right"/>
              <w:rPr>
                <w:rFonts w:ascii="Calibri" w:eastAsia="DengXian" w:hAnsi="Calibri" w:cs="Calibri"/>
                <w:b/>
                <w:bCs/>
                <w:iCs/>
                <w:kern w:val="2"/>
              </w:rPr>
            </w:pPr>
            <w:r>
              <w:rPr>
                <w:rFonts w:ascii="Calibri" w:eastAsia="DengXian" w:hAnsi="Calibri" w:cs="Calibri"/>
                <w:b/>
                <w:bCs/>
                <w:kern w:val="2"/>
              </w:rPr>
              <w:t>Kowloon, Hong Kong</w:t>
            </w:r>
          </w:p>
        </w:tc>
      </w:tr>
      <w:tr w:rsidR="008E3232" w14:paraId="366268AB" w14:textId="77777777" w:rsidTr="009530FC">
        <w:trPr>
          <w:trHeight w:hRule="exact" w:val="360"/>
        </w:trPr>
        <w:tc>
          <w:tcPr>
            <w:tcW w:w="6030" w:type="dxa"/>
          </w:tcPr>
          <w:p w14:paraId="352D2013" w14:textId="125402C6" w:rsidR="008E3232" w:rsidRPr="00572CA5" w:rsidRDefault="00DD7DA0" w:rsidP="001E575D">
            <w:pPr>
              <w:rPr>
                <w:rFonts w:ascii="Calibri" w:eastAsia="DengXian" w:hAnsi="Calibri" w:cs="Calibri"/>
                <w:bCs/>
                <w:iCs/>
                <w:kern w:val="2"/>
                <w:sz w:val="21"/>
                <w:szCs w:val="21"/>
              </w:rPr>
            </w:pPr>
            <w:r>
              <w:rPr>
                <w:rFonts w:ascii="Calibri" w:eastAsia="DengXian" w:hAnsi="Calibri" w:cs="Calibri"/>
                <w:bCs/>
                <w:kern w:val="2"/>
                <w:sz w:val="21"/>
                <w:szCs w:val="21"/>
              </w:rPr>
              <w:t>Hong Kong Baptist University</w:t>
            </w:r>
          </w:p>
        </w:tc>
        <w:tc>
          <w:tcPr>
            <w:tcW w:w="4860" w:type="dxa"/>
            <w:gridSpan w:val="2"/>
          </w:tcPr>
          <w:p w14:paraId="1F3459B6" w14:textId="600771B6" w:rsidR="0090733B" w:rsidRPr="00572CA5" w:rsidRDefault="0083149B" w:rsidP="00C248C1">
            <w:pPr>
              <w:ind w:left="360"/>
              <w:jc w:val="right"/>
              <w:rPr>
                <w:rFonts w:ascii="Calibri" w:eastAsia="DengXian" w:hAnsi="Calibri" w:cs="Calibri"/>
                <w:bCs/>
                <w:kern w:val="2"/>
                <w:sz w:val="21"/>
                <w:szCs w:val="21"/>
              </w:rPr>
            </w:pPr>
            <w:r>
              <w:rPr>
                <w:rFonts w:ascii="Calibri" w:eastAsia="DengXian" w:hAnsi="Calibri" w:cs="Calibri"/>
                <w:bCs/>
                <w:kern w:val="2"/>
                <w:sz w:val="21"/>
                <w:szCs w:val="21"/>
              </w:rPr>
              <w:t>Jun 2017 - Aug 2019 &amp; Oct 2020 - Jan 2021</w:t>
            </w:r>
          </w:p>
        </w:tc>
      </w:tr>
    </w:tbl>
    <w:p w14:paraId="33EACE8B" w14:textId="08E51AB5" w:rsidR="007204D2" w:rsidRPr="00152FF6" w:rsidRDefault="007204D2" w:rsidP="00E23838">
      <w:pPr>
        <w:numPr>
          <w:ilvl w:val="0"/>
          <w:numId w:val="9"/>
        </w:numPr>
        <w:tabs>
          <w:tab w:val="num" w:pos="720"/>
        </w:tabs>
        <w:snapToGrid w:val="0"/>
        <w:spacing w:after="120" w:line="300" w:lineRule="auto"/>
        <w:ind w:left="216" w:hanging="216"/>
        <w:rPr>
          <w:rFonts w:ascii="Calibri" w:eastAsia="DengXian" w:hAnsi="Calibri" w:cs="Calibri"/>
          <w:iCs/>
          <w:kern w:val="2"/>
          <w:sz w:val="21"/>
          <w:szCs w:val="21"/>
        </w:rPr>
      </w:pPr>
      <w:r>
        <w:rPr>
          <w:rFonts w:ascii="Calibri" w:eastAsia="DengXian" w:hAnsi="Calibri" w:cs="Calibri"/>
          <w:b/>
          <w:bCs/>
          <w:iCs/>
          <w:kern w:val="2"/>
          <w:sz w:val="21"/>
          <w:szCs w:val="21"/>
        </w:rPr>
        <w:t xml:space="preserve">Engineered durable polymer superhydrophobic materials </w:t>
      </w:r>
      <w:r>
        <w:rPr>
          <w:rFonts w:ascii="Calibri" w:eastAsia="DengXian" w:hAnsi="Calibri" w:cs="Calibri"/>
          <w:iCs/>
          <w:kern w:val="2"/>
          <w:sz w:val="21"/>
          <w:szCs w:val="21"/>
        </w:rPr>
        <w:t>by replicating nano-micro structures via thermal pressing with master molds from photolithography, two-photon lithography, and etching (3rd-author paper, The Innovation IF 33.2; US Patent 11,839,998).</w:t>
      </w:r>
    </w:p>
    <w:p w14:paraId="1AC56FD6" w14:textId="312CEEB6" w:rsidR="007204D2" w:rsidRPr="00152FF6" w:rsidRDefault="007204D2" w:rsidP="00E23838">
      <w:pPr>
        <w:numPr>
          <w:ilvl w:val="0"/>
          <w:numId w:val="9"/>
        </w:numPr>
        <w:tabs>
          <w:tab w:val="num" w:pos="720"/>
        </w:tabs>
        <w:snapToGrid w:val="0"/>
        <w:spacing w:after="240" w:line="300" w:lineRule="auto"/>
        <w:ind w:left="216" w:hanging="216"/>
        <w:rPr>
          <w:rFonts w:ascii="Calibri" w:eastAsia="DengXian" w:hAnsi="Calibri" w:cs="Calibri"/>
          <w:b/>
          <w:bCs/>
          <w:iCs/>
          <w:kern w:val="2"/>
          <w:sz w:val="21"/>
          <w:szCs w:val="21"/>
        </w:rPr>
      </w:pPr>
      <w:r>
        <w:rPr>
          <w:rFonts w:ascii="Calibri" w:eastAsia="DengXian" w:hAnsi="Calibri" w:cs="Calibri"/>
          <w:b/>
          <w:bCs/>
          <w:iCs/>
          <w:kern w:val="2"/>
          <w:sz w:val="21"/>
          <w:szCs w:val="21"/>
        </w:rPr>
        <w:t xml:space="preserve">Led an experimental study on static-charge anti-icing, </w:t>
      </w:r>
      <w:r>
        <w:rPr>
          <w:rFonts w:ascii="Calibri" w:eastAsia="DengXian" w:hAnsi="Calibri" w:cs="Calibri"/>
          <w:iCs/>
          <w:kern w:val="2"/>
          <w:sz w:val="21"/>
          <w:szCs w:val="21"/>
        </w:rPr>
        <w:t>demonstrating ~25% reduction in droplet contact time. Received the Best Undergraduate Thesis Award.</w:t>
      </w:r>
    </w:p>
    <w:tbl>
      <w:tblPr>
        <w:tblStyle w:val="TableGridLight"/>
        <w:tblW w:w="1089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0"/>
        <w:gridCol w:w="4230"/>
      </w:tblGrid>
      <w:tr w:rsidR="002F47E1" w:rsidRPr="00FF6D3B" w14:paraId="45E0A9E4" w14:textId="77777777" w:rsidTr="00DF67E3">
        <w:trPr>
          <w:trHeight w:hRule="exact" w:val="360"/>
        </w:trPr>
        <w:tc>
          <w:tcPr>
            <w:tcW w:w="6660" w:type="dxa"/>
          </w:tcPr>
          <w:p w14:paraId="0727693E" w14:textId="46A7F443" w:rsidR="002F47E1" w:rsidRPr="00FF6D3B" w:rsidRDefault="00F62458" w:rsidP="00F62458">
            <w:pPr>
              <w:rPr>
                <w:rFonts w:ascii="Calibri" w:eastAsia="DengXian" w:hAnsi="Calibri" w:cs="Calibri"/>
                <w:b/>
                <w:iCs/>
                <w:kern w:val="2"/>
              </w:rPr>
            </w:pPr>
            <w:r>
              <w:rPr>
                <w:rFonts w:ascii="Calibri" w:eastAsia="DengXian" w:hAnsi="Calibri" w:cs="Calibri"/>
                <w:b/>
                <w:iCs/>
                <w:kern w:val="2"/>
              </w:rPr>
              <w:t>Research Exchange Trainee</w:t>
            </w:r>
          </w:p>
        </w:tc>
        <w:tc>
          <w:tcPr>
            <w:tcW w:w="4230" w:type="dxa"/>
          </w:tcPr>
          <w:p w14:paraId="0DFD34D6" w14:textId="7329E445" w:rsidR="002F47E1" w:rsidRPr="00FF6D3B" w:rsidRDefault="002F47E1" w:rsidP="001E575D">
            <w:pPr>
              <w:jc w:val="right"/>
              <w:rPr>
                <w:rFonts w:ascii="Calibri" w:eastAsia="DengXian" w:hAnsi="Calibri" w:cs="Calibri"/>
                <w:b/>
                <w:iCs/>
                <w:kern w:val="2"/>
              </w:rPr>
            </w:pPr>
            <w:r>
              <w:rPr>
                <w:rFonts w:ascii="Calibri" w:eastAsia="DengXian" w:hAnsi="Calibri" w:cs="Calibri"/>
                <w:b/>
                <w:kern w:val="2"/>
              </w:rPr>
              <w:t>Atlanta, GA</w:t>
            </w:r>
          </w:p>
        </w:tc>
      </w:tr>
      <w:tr w:rsidR="002F47E1" w:rsidRPr="00FF6D3B" w14:paraId="6E9B1B84" w14:textId="77777777" w:rsidTr="00DF67E3">
        <w:trPr>
          <w:trHeight w:hRule="exact" w:val="360"/>
        </w:trPr>
        <w:tc>
          <w:tcPr>
            <w:tcW w:w="6660" w:type="dxa"/>
          </w:tcPr>
          <w:p w14:paraId="56E279DA" w14:textId="0F83B420" w:rsidR="002F47E1" w:rsidRPr="00572CA5" w:rsidRDefault="00F62458" w:rsidP="001E575D">
            <w:pPr>
              <w:rPr>
                <w:rFonts w:ascii="Calibri" w:eastAsia="DengXian" w:hAnsi="Calibri" w:cs="Calibri"/>
                <w:bCs/>
                <w:iCs/>
                <w:kern w:val="2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bCs/>
                <w:kern w:val="2"/>
                <w:sz w:val="22"/>
                <w:szCs w:val="22"/>
              </w:rPr>
              <w:t>Georgia State University, Molecular Basis of Disease Program</w:t>
            </w:r>
          </w:p>
        </w:tc>
        <w:tc>
          <w:tcPr>
            <w:tcW w:w="4230" w:type="dxa"/>
          </w:tcPr>
          <w:p w14:paraId="49697ADC" w14:textId="1C224647" w:rsidR="002F47E1" w:rsidRPr="00572CA5" w:rsidRDefault="002F47E1" w:rsidP="001E575D">
            <w:pPr>
              <w:jc w:val="right"/>
              <w:rPr>
                <w:rFonts w:ascii="Calibri" w:eastAsia="DengXian" w:hAnsi="Calibri" w:cs="Calibri"/>
                <w:bCs/>
                <w:iCs/>
                <w:kern w:val="2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bCs/>
                <w:kern w:val="2"/>
                <w:sz w:val="22"/>
                <w:szCs w:val="22"/>
              </w:rPr>
              <w:t>Jun 2018 - Aug 2018</w:t>
            </w:r>
          </w:p>
        </w:tc>
      </w:tr>
    </w:tbl>
    <w:p w14:paraId="6709E494" w14:textId="221CAA19" w:rsidR="007204D2" w:rsidRPr="001A2E65" w:rsidRDefault="007204D2" w:rsidP="00E23838">
      <w:pPr>
        <w:pStyle w:val="ListParagraph"/>
        <w:numPr>
          <w:ilvl w:val="0"/>
          <w:numId w:val="10"/>
        </w:numPr>
        <w:spacing w:after="240" w:line="300" w:lineRule="auto"/>
        <w:ind w:left="216" w:hanging="216"/>
        <w:rPr>
          <w:rFonts w:ascii="Calibri" w:eastAsia="DengXian" w:hAnsi="Calibri" w:cs="Calibri"/>
          <w:iCs/>
          <w:kern w:val="2"/>
          <w:sz w:val="21"/>
          <w:szCs w:val="21"/>
        </w:rPr>
      </w:pPr>
      <w:r>
        <w:rPr>
          <w:rFonts w:ascii="Calibri" w:eastAsia="DengXian" w:hAnsi="Calibri" w:cs="Calibri"/>
          <w:b/>
          <w:bCs/>
          <w:iCs/>
          <w:kern w:val="2"/>
          <w:sz w:val="21"/>
          <w:szCs w:val="21"/>
        </w:rPr>
        <w:t>Characterized protein–DNA binding kinetics</w:t>
      </w:r>
      <w:r>
        <w:rPr>
          <w:rFonts w:ascii="Calibri" w:eastAsia="DengXian" w:hAnsi="Calibri" w:cs="Calibri"/>
          <w:iCs/>
          <w:kern w:val="2"/>
          <w:sz w:val="21"/>
          <w:szCs w:val="21"/>
        </w:rPr>
        <w:t xml:space="preserve"> using LSPR (localized surface plasmon resonance) assays. Measured how transcription factor PU.1 interacts with DNA, providing insights into sequence-specific binding affinities in real time. Received the Best Poster Presentation Award for this work.</w:t>
      </w:r>
    </w:p>
    <w:p w14:paraId="2876B804" w14:textId="39185FA8" w:rsidR="00E24090" w:rsidRPr="0074662B" w:rsidRDefault="00E24090" w:rsidP="00A4534F">
      <w:pPr>
        <w:widowControl w:val="0"/>
        <w:pBdr>
          <w:bottom w:val="single" w:sz="4" w:space="1" w:color="auto"/>
        </w:pBdr>
        <w:spacing w:after="0" w:line="240" w:lineRule="auto"/>
        <w:jc w:val="both"/>
        <w:rPr>
          <w:rFonts w:ascii="Calibri" w:eastAsia="DengXian" w:hAnsi="Calibri" w:cs="Calibri"/>
          <w:b/>
          <w:kern w:val="2"/>
        </w:rPr>
      </w:pPr>
      <w:bookmarkStart w:id="0" w:name="OLE_LINK8"/>
      <w:r>
        <w:rPr>
          <w:rFonts w:ascii="Calibri" w:eastAsia="DengXian" w:hAnsi="Calibri" w:cs="Calibri"/>
          <w:b/>
          <w:kern w:val="2"/>
        </w:rPr>
        <w:t>PUBLICATIONS</w:t>
      </w:r>
    </w:p>
    <w:bookmarkEnd w:id="0"/>
    <w:p w14:paraId="59C31A50" w14:textId="6250B640" w:rsidR="00CD0AB0" w:rsidRPr="00CD0AB0" w:rsidRDefault="00CD0AB0" w:rsidP="00B4165A">
      <w:pPr>
        <w:pStyle w:val="ListParagraph"/>
        <w:numPr>
          <w:ilvl w:val="0"/>
          <w:numId w:val="6"/>
        </w:numPr>
        <w:snapToGrid w:val="0"/>
        <w:spacing w:before="120" w:after="0" w:line="300" w:lineRule="auto"/>
        <w:ind w:left="216" w:hanging="216"/>
        <w:contextualSpacing w:val="0"/>
        <w:rPr>
          <w:rFonts w:ascii="Calibri" w:eastAsia="DengXian" w:hAnsi="Calibri" w:cs="Calibri"/>
          <w:iCs/>
          <w:kern w:val="2"/>
          <w:sz w:val="21"/>
          <w:szCs w:val="21"/>
        </w:rPr>
      </w:pPr>
      <w:r>
        <w:rPr>
          <w:rFonts w:ascii="Calibri" w:eastAsia="DengXian" w:hAnsi="Calibri" w:cs="Calibri"/>
          <w:iCs/>
          <w:kern w:val="2"/>
          <w:sz w:val="21"/>
          <w:szCs w:val="21"/>
        </w:rPr>
        <w:t xml:space="preserve">Wang, D., </w:t>
      </w:r>
      <w:r>
        <w:rPr>
          <w:rFonts w:ascii="Calibri" w:eastAsia="DengXian" w:hAnsi="Calibri" w:cs="Calibri"/>
          <w:i/>
          <w:kern w:val="2"/>
          <w:sz w:val="21"/>
          <w:szCs w:val="21"/>
          <w:u w:val="single"/>
        </w:rPr>
        <w:t>Li, Z.</w:t>
      </w:r>
      <w:r>
        <w:rPr>
          <w:rFonts w:ascii="Calibri" w:eastAsia="DengXian" w:hAnsi="Calibri" w:cs="Calibri"/>
          <w:iCs/>
          <w:kern w:val="2"/>
          <w:sz w:val="21"/>
          <w:szCs w:val="21"/>
        </w:rPr>
        <w:t>, Li, J., Han, Y., Sun, T., Li, F., Liu, P. "A Chip Reactor for Perpetual Nucleic Acid Production and On-chip Information Processing." Nature, under review (2026).</w:t>
      </w:r>
    </w:p>
    <w:p w14:paraId="4E1167B2" w14:textId="0B15AE0F" w:rsidR="00BF1FAF" w:rsidRPr="001A2E65" w:rsidRDefault="00BF1FAF" w:rsidP="00B4165A">
      <w:pPr>
        <w:pStyle w:val="ListParagraph"/>
        <w:numPr>
          <w:ilvl w:val="0"/>
          <w:numId w:val="6"/>
        </w:numPr>
        <w:snapToGrid w:val="0"/>
        <w:spacing w:before="120" w:after="0" w:line="300" w:lineRule="auto"/>
        <w:ind w:left="216" w:hanging="216"/>
        <w:contextualSpacing w:val="0"/>
        <w:rPr>
          <w:rFonts w:ascii="Calibri" w:eastAsia="DengXian" w:hAnsi="Calibri" w:cs="Calibri"/>
          <w:iCs/>
          <w:kern w:val="2"/>
          <w:sz w:val="21"/>
          <w:szCs w:val="21"/>
        </w:rPr>
      </w:pPr>
      <w:r>
        <w:rPr>
          <w:rFonts w:ascii="Calibri" w:eastAsia="DengXian" w:hAnsi="Calibri" w:cs="Calibri"/>
          <w:i/>
          <w:iCs/>
          <w:kern w:val="2"/>
          <w:sz w:val="21"/>
          <w:szCs w:val="21"/>
          <w:u w:val="single"/>
        </w:rPr>
        <w:t>Li, Z.</w:t>
      </w:r>
      <w:r>
        <w:rPr>
          <w:rFonts w:ascii="Calibri" w:eastAsia="DengXian" w:hAnsi="Calibri" w:cs="Calibri"/>
          <w:iCs/>
          <w:kern w:val="2"/>
          <w:sz w:val="21"/>
          <w:szCs w:val="21"/>
          <w:u w:val="single"/>
        </w:rPr>
        <w:t>,</w:t>
      </w:r>
      <w:r>
        <w:rPr>
          <w:rFonts w:ascii="Calibri" w:eastAsia="DengXian" w:hAnsi="Calibri" w:cs="Calibri"/>
          <w:iCs/>
          <w:kern w:val="2"/>
          <w:sz w:val="21"/>
          <w:szCs w:val="21"/>
        </w:rPr>
        <w:t xml:space="preserve"> Ramón, C. L., Koeberle, A., et al. "Tracing Environmental DNA Transport in Large Lakes with Synthetic DNA Microparticles and Hydrodynamic Modeling" Environmental Science &amp; Technology (IF = 12.4), (2025). </w:t>
      </w:r>
      <w:hyperlink r:id="rId7" w:history="1">
        <w:r>
          <w:rPr>
            <w:rStyle w:val="Hyperlink"/>
            <w:rFonts w:ascii="Calibri" w:eastAsia="DengXian" w:hAnsi="Calibri" w:cs="Calibri"/>
            <w:iCs/>
            <w:kern w:val="2"/>
            <w:sz w:val="21"/>
            <w:szCs w:val="21"/>
          </w:rPr>
          <w:t>DOI</w:t>
        </w:r>
      </w:hyperlink>
    </w:p>
    <w:p w14:paraId="34612560" w14:textId="05D73BF5" w:rsidR="0074662B" w:rsidRPr="001A2E65" w:rsidRDefault="00BF1FAF" w:rsidP="00B4165A">
      <w:pPr>
        <w:pStyle w:val="ListParagraph"/>
        <w:numPr>
          <w:ilvl w:val="0"/>
          <w:numId w:val="6"/>
        </w:numPr>
        <w:snapToGrid w:val="0"/>
        <w:spacing w:before="120" w:after="0" w:line="300" w:lineRule="auto"/>
        <w:ind w:left="216" w:hanging="216"/>
        <w:contextualSpacing w:val="0"/>
        <w:rPr>
          <w:rFonts w:ascii="Calibri" w:eastAsia="DengXian" w:hAnsi="Calibri" w:cs="Calibri"/>
          <w:iCs/>
          <w:kern w:val="2"/>
          <w:sz w:val="21"/>
          <w:szCs w:val="21"/>
        </w:rPr>
      </w:pPr>
      <w:r>
        <w:rPr>
          <w:rFonts w:ascii="Calibri" w:eastAsia="DengXian" w:hAnsi="Calibri" w:cs="Calibri"/>
          <w:iCs/>
          <w:kern w:val="2"/>
          <w:sz w:val="21"/>
          <w:szCs w:val="21"/>
        </w:rPr>
        <w:t>He, C.</w:t>
      </w:r>
      <w:r>
        <w:rPr>
          <w:rFonts w:ascii="Calibri" w:eastAsia="DengXian" w:hAnsi="Calibri" w:cs="Calibri" w:hint="eastAsia"/>
          <w:iCs/>
          <w:kern w:val="2"/>
          <w:sz w:val="21"/>
          <w:szCs w:val="21"/>
        </w:rPr>
        <w:t>*</w:t>
      </w:r>
      <w:r>
        <w:rPr>
          <w:rFonts w:ascii="Calibri" w:eastAsia="DengXian" w:hAnsi="Calibri" w:cs="Calibri"/>
          <w:iCs/>
          <w:kern w:val="2"/>
          <w:sz w:val="21"/>
          <w:szCs w:val="21"/>
        </w:rPr>
        <w:t>, </w:t>
      </w:r>
      <w:r>
        <w:rPr>
          <w:rFonts w:ascii="Calibri" w:eastAsia="DengXian" w:hAnsi="Calibri" w:cs="Calibri"/>
          <w:i/>
          <w:iCs/>
          <w:kern w:val="2"/>
          <w:sz w:val="21"/>
          <w:szCs w:val="21"/>
          <w:u w:val="single"/>
        </w:rPr>
        <w:t>Li, Z.</w:t>
      </w:r>
      <w:r>
        <w:rPr>
          <w:rFonts w:ascii="Calibri" w:eastAsia="DengXian" w:hAnsi="Calibri" w:cs="Calibri" w:hint="eastAsia"/>
          <w:i/>
          <w:iCs/>
          <w:kern w:val="2"/>
          <w:sz w:val="21"/>
          <w:szCs w:val="21"/>
          <w:u w:val="single"/>
        </w:rPr>
        <w:t>*</w:t>
      </w:r>
      <w:r>
        <w:rPr>
          <w:rFonts w:ascii="Calibri" w:eastAsia="DengXian" w:hAnsi="Calibri" w:cs="Calibri"/>
          <w:iCs/>
          <w:kern w:val="2"/>
          <w:sz w:val="21"/>
          <w:szCs w:val="21"/>
          <w:u w:val="single"/>
        </w:rPr>
        <w:t>,</w:t>
      </w:r>
      <w:r>
        <w:rPr>
          <w:rFonts w:ascii="Calibri" w:eastAsia="DengXian" w:hAnsi="Calibri" w:cs="Calibri"/>
          <w:iCs/>
          <w:kern w:val="2"/>
          <w:sz w:val="21"/>
          <w:szCs w:val="21"/>
        </w:rPr>
        <w:t xml:space="preserve"> Wang, L. X., et al. “</w:t>
      </w:r>
      <w:r>
        <w:rPr>
          <w:rFonts w:ascii="Calibri" w:eastAsia="DengXian" w:hAnsi="Calibri" w:cs="Calibri"/>
          <w:i/>
          <w:kern w:val="2"/>
          <w:sz w:val="21"/>
          <w:szCs w:val="21"/>
        </w:rPr>
        <w:t>PolyTile 4.0: Self-healing Ceramic Tiles</w:t>
      </w:r>
      <w:r>
        <w:rPr>
          <w:rFonts w:ascii="Calibri" w:eastAsia="DengXian" w:hAnsi="Calibri" w:cs="Calibri"/>
          <w:iCs/>
          <w:kern w:val="2"/>
          <w:sz w:val="21"/>
          <w:szCs w:val="21"/>
        </w:rPr>
        <w:t>” ACADIA</w:t>
      </w:r>
      <w:r>
        <w:rPr>
          <w:rFonts w:ascii="Calibri" w:eastAsia="DengXian" w:hAnsi="Calibri" w:cs="Calibri"/>
          <w:b/>
          <w:bCs/>
          <w:iCs/>
          <w:kern w:val="2"/>
          <w:sz w:val="21"/>
          <w:szCs w:val="21"/>
        </w:rPr>
        <w:t xml:space="preserve"> </w:t>
      </w:r>
      <w:r>
        <w:rPr>
          <w:rFonts w:ascii="Calibri" w:eastAsia="DengXian" w:hAnsi="Calibri" w:cs="Calibri"/>
          <w:iCs/>
          <w:kern w:val="2"/>
          <w:sz w:val="21"/>
          <w:szCs w:val="21"/>
        </w:rPr>
        <w:t xml:space="preserve">(2024). </w:t>
      </w:r>
      <w:hyperlink r:id="rId8" w:history="1">
        <w:r>
          <w:rPr>
            <w:rStyle w:val="Hyperlink"/>
            <w:rFonts w:ascii="Calibri" w:eastAsia="DengXian" w:hAnsi="Calibri" w:cs="Calibri"/>
            <w:iCs/>
            <w:kern w:val="2"/>
            <w:sz w:val="21"/>
            <w:szCs w:val="21"/>
          </w:rPr>
          <w:t>DOI</w:t>
        </w:r>
      </w:hyperlink>
    </w:p>
    <w:p w14:paraId="2EAFF0F8" w14:textId="5B2F441A" w:rsidR="00E24090" w:rsidRPr="001A2E65" w:rsidRDefault="00E24090" w:rsidP="00B4165A">
      <w:pPr>
        <w:pStyle w:val="ListParagraph"/>
        <w:numPr>
          <w:ilvl w:val="0"/>
          <w:numId w:val="6"/>
        </w:numPr>
        <w:snapToGrid w:val="0"/>
        <w:spacing w:before="120" w:after="0" w:line="300" w:lineRule="auto"/>
        <w:ind w:left="216" w:hanging="216"/>
        <w:contextualSpacing w:val="0"/>
        <w:rPr>
          <w:rFonts w:ascii="Calibri" w:eastAsia="DengXian" w:hAnsi="Calibri" w:cs="Calibri"/>
          <w:iCs/>
          <w:kern w:val="2"/>
          <w:sz w:val="21"/>
          <w:szCs w:val="21"/>
        </w:rPr>
      </w:pPr>
      <w:r>
        <w:rPr>
          <w:rFonts w:ascii="Calibri" w:eastAsia="DengXian" w:hAnsi="Calibri" w:cs="Calibri"/>
          <w:bCs/>
          <w:iCs/>
          <w:kern w:val="2"/>
          <w:sz w:val="21"/>
          <w:szCs w:val="21"/>
        </w:rPr>
        <w:t xml:space="preserve">Li, W., Chan, C. W., </w:t>
      </w:r>
      <w:r>
        <w:rPr>
          <w:rFonts w:ascii="Calibri" w:eastAsia="DengXian" w:hAnsi="Calibri" w:cs="Calibri"/>
          <w:bCs/>
          <w:i/>
          <w:kern w:val="2"/>
          <w:sz w:val="21"/>
          <w:szCs w:val="21"/>
          <w:u w:val="single"/>
        </w:rPr>
        <w:t>Li, Z</w:t>
      </w:r>
      <w:r>
        <w:rPr>
          <w:rFonts w:ascii="Calibri" w:eastAsia="DengXian" w:hAnsi="Calibri" w:cs="Calibri"/>
          <w:bCs/>
          <w:iCs/>
          <w:kern w:val="2"/>
          <w:sz w:val="21"/>
          <w:szCs w:val="21"/>
          <w:u w:val="single"/>
        </w:rPr>
        <w:t>.</w:t>
      </w:r>
      <w:r>
        <w:rPr>
          <w:rFonts w:ascii="Calibri" w:eastAsia="DengXian" w:hAnsi="Calibri" w:cs="Calibri"/>
          <w:bCs/>
          <w:iCs/>
          <w:kern w:val="2"/>
          <w:sz w:val="21"/>
          <w:szCs w:val="21"/>
        </w:rPr>
        <w:t>, et al. “</w:t>
      </w:r>
      <w:r>
        <w:rPr>
          <w:rFonts w:ascii="Calibri" w:eastAsia="DengXian" w:hAnsi="Calibri" w:cs="Calibri"/>
          <w:bCs/>
          <w:i/>
          <w:kern w:val="2"/>
          <w:sz w:val="21"/>
          <w:szCs w:val="21"/>
        </w:rPr>
        <w:t xml:space="preserve">All-perfluoropolymer, nonlinear stability-assisted monolithic surface combines topology-specific superwettability with ultradurability.” </w:t>
      </w:r>
      <w:r>
        <w:rPr>
          <w:rFonts w:ascii="Calibri" w:eastAsia="DengXian" w:hAnsi="Calibri" w:cs="Calibri"/>
          <w:bCs/>
          <w:iCs/>
          <w:kern w:val="2"/>
          <w:sz w:val="21"/>
          <w:szCs w:val="21"/>
        </w:rPr>
        <w:t xml:space="preserve">The Innovation </w:t>
      </w:r>
      <w:r>
        <w:rPr>
          <w:rFonts w:ascii="Calibri" w:eastAsia="Times New Roman" w:hAnsi="Calibri" w:cs="Calibri"/>
          <w:bCs/>
          <w:sz w:val="21"/>
          <w:szCs w:val="21"/>
        </w:rPr>
        <w:t>(IF = 33.2)</w:t>
      </w:r>
      <w:r>
        <w:rPr>
          <w:rFonts w:ascii="Calibri" w:eastAsia="DengXian" w:hAnsi="Calibri" w:cs="Calibri"/>
          <w:bCs/>
          <w:iCs/>
          <w:kern w:val="2"/>
          <w:sz w:val="21"/>
          <w:szCs w:val="21"/>
        </w:rPr>
        <w:t>, 4(2), 100299, (2023).</w:t>
      </w:r>
      <w:r>
        <w:rPr>
          <w:rFonts w:ascii="Calibri" w:eastAsia="DengXian" w:hAnsi="Calibri" w:cs="Calibri"/>
          <w:iCs/>
          <w:kern w:val="2"/>
          <w:sz w:val="21"/>
          <w:szCs w:val="21"/>
        </w:rPr>
        <w:t xml:space="preserve"> </w:t>
      </w:r>
      <w:hyperlink r:id="rId9" w:history="1">
        <w:r>
          <w:rPr>
            <w:rStyle w:val="Hyperlink"/>
            <w:rFonts w:ascii="Calibri" w:eastAsia="DengXian" w:hAnsi="Calibri" w:cs="Calibri"/>
            <w:iCs/>
            <w:kern w:val="2"/>
            <w:sz w:val="21"/>
            <w:szCs w:val="21"/>
          </w:rPr>
          <w:t>DOI</w:t>
        </w:r>
      </w:hyperlink>
    </w:p>
    <w:p w14:paraId="1B000001" w14:textId="1B000001" w:rsidR="00E24090" w:rsidRPr="0074662B" w:rsidRDefault="00E24090" w:rsidP="00B4165A">
      <w:pPr>
        <w:widowControl w:val="0"/>
        <w:pBdr>
          <w:bottom w:val="single" w:sz="4" w:space="1" w:color="auto"/>
        </w:pBdr>
        <w:spacing w:before="240" w:after="0" w:line="240" w:lineRule="auto"/>
        <w:jc w:val="both"/>
        <w:rPr>
          <w:rFonts w:ascii="Calibri" w:eastAsia="DengXian" w:hAnsi="Calibri" w:cs="Calibri"/>
          <w:b/>
          <w:kern w:val="2"/>
        </w:rPr>
      </w:pPr>
      <w:r>
        <w:rPr>
          <w:rFonts w:ascii="Calibri" w:eastAsia="DengXian" w:hAnsi="Calibri" w:cs="Calibri"/>
          <w:b/>
          <w:kern w:val="2"/>
        </w:rPr>
        <w:t>PATENTS</w:t>
      </w:r>
    </w:p>
    <w:p w14:paraId="51C59822" w14:textId="41DC1EEC" w:rsidR="0074662B" w:rsidRPr="001A2E65" w:rsidRDefault="0074662B" w:rsidP="00B4165A">
      <w:pPr>
        <w:pStyle w:val="ListParagraph"/>
        <w:numPr>
          <w:ilvl w:val="0"/>
          <w:numId w:val="6"/>
        </w:numPr>
        <w:snapToGrid w:val="0"/>
        <w:spacing w:before="120" w:after="0" w:line="300" w:lineRule="auto"/>
        <w:ind w:left="216" w:hanging="216"/>
        <w:contextualSpacing w:val="0"/>
        <w:rPr>
          <w:rFonts w:ascii="Calibri" w:eastAsia="DengXian" w:hAnsi="Calibri" w:cs="Calibri"/>
          <w:iCs/>
          <w:kern w:val="2"/>
          <w:sz w:val="21"/>
          <w:szCs w:val="21"/>
        </w:rPr>
      </w:pPr>
      <w:r>
        <w:rPr>
          <w:rFonts w:ascii="Calibri" w:eastAsia="DengXian" w:hAnsi="Calibri" w:cs="Calibri"/>
          <w:iCs/>
          <w:kern w:val="2"/>
          <w:sz w:val="21"/>
          <w:szCs w:val="21"/>
        </w:rPr>
        <w:t xml:space="preserve">Ren, K., Wu, H., Wang, Z., Yao, S., Ong, B., Li, W., </w:t>
      </w:r>
      <w:r>
        <w:rPr>
          <w:rFonts w:ascii="Calibri" w:eastAsia="DengXian" w:hAnsi="Calibri" w:cs="Calibri"/>
          <w:i/>
          <w:kern w:val="2"/>
          <w:sz w:val="21"/>
          <w:szCs w:val="21"/>
          <w:u w:val="single"/>
        </w:rPr>
        <w:t>Li, Z</w:t>
      </w:r>
      <w:r>
        <w:rPr>
          <w:rFonts w:ascii="Calibri" w:eastAsia="DengXian" w:hAnsi="Calibri" w:cs="Calibri"/>
          <w:iCs/>
          <w:kern w:val="2"/>
          <w:sz w:val="21"/>
          <w:szCs w:val="21"/>
        </w:rPr>
        <w:t>., Sun, H., &amp; Chan, C.W. "Crack engineering as a new route for the construction of arbitrary hierarchical architectures." US Patent 11,839,998, (2023).</w:t>
      </w:r>
    </w:p>
    <w:p w14:paraId="67B0A683" w14:textId="4AF34263" w:rsidR="00AC6E1E" w:rsidRPr="001A2E65" w:rsidRDefault="0074662B" w:rsidP="00B4165A">
      <w:pPr>
        <w:pStyle w:val="ListParagraph"/>
        <w:numPr>
          <w:ilvl w:val="0"/>
          <w:numId w:val="6"/>
        </w:numPr>
        <w:snapToGrid w:val="0"/>
        <w:spacing w:before="120" w:after="0" w:line="300" w:lineRule="auto"/>
        <w:ind w:left="216" w:hanging="216"/>
        <w:contextualSpacing w:val="0"/>
        <w:rPr>
          <w:rFonts w:ascii="Calibri" w:eastAsia="DengXian" w:hAnsi="Calibri" w:cs="Calibri"/>
          <w:iCs/>
          <w:kern w:val="2"/>
          <w:sz w:val="21"/>
          <w:szCs w:val="21"/>
        </w:rPr>
      </w:pPr>
      <w:r>
        <w:rPr>
          <w:rFonts w:ascii="Calibri" w:eastAsia="DengXian" w:hAnsi="Calibri" w:cs="Calibri"/>
          <w:iCs/>
          <w:kern w:val="2"/>
          <w:sz w:val="21"/>
          <w:szCs w:val="21"/>
        </w:rPr>
        <w:t>Li, Q., </w:t>
      </w:r>
      <w:r>
        <w:rPr>
          <w:rFonts w:ascii="Calibri" w:eastAsia="DengXian" w:hAnsi="Calibri" w:cs="Calibri"/>
          <w:i/>
          <w:iCs/>
          <w:kern w:val="2"/>
          <w:sz w:val="21"/>
          <w:szCs w:val="21"/>
          <w:u w:val="single"/>
        </w:rPr>
        <w:t>Li, Z.</w:t>
      </w:r>
      <w:r>
        <w:rPr>
          <w:rFonts w:ascii="Calibri" w:eastAsia="DengXian" w:hAnsi="Calibri" w:cs="Calibri"/>
          <w:iCs/>
          <w:kern w:val="2"/>
          <w:sz w:val="21"/>
          <w:szCs w:val="21"/>
          <w:u w:val="single"/>
        </w:rPr>
        <w:t>,</w:t>
      </w:r>
      <w:r>
        <w:rPr>
          <w:rFonts w:ascii="Calibri" w:eastAsia="DengXian" w:hAnsi="Calibri" w:cs="Calibri"/>
          <w:iCs/>
          <w:kern w:val="2"/>
          <w:sz w:val="21"/>
          <w:szCs w:val="21"/>
        </w:rPr>
        <w:t xml:space="preserve"> &amp; Lin, Z. "Reactor and method of spiral propulsion biomass continuous thermal cracking." Chinese Patent</w:t>
      </w:r>
      <w:r>
        <w:rPr>
          <w:rFonts w:ascii="Calibri" w:eastAsia="DengXian" w:hAnsi="Calibri" w:cs="Calibri"/>
          <w:b/>
          <w:bCs/>
          <w:iCs/>
          <w:kern w:val="2"/>
          <w:sz w:val="21"/>
          <w:szCs w:val="21"/>
        </w:rPr>
        <w:t xml:space="preserve"> </w:t>
      </w:r>
      <w:r>
        <w:rPr>
          <w:rFonts w:ascii="Calibri" w:eastAsia="DengXian" w:hAnsi="Calibri" w:cs="Calibri"/>
          <w:iCs/>
          <w:kern w:val="2"/>
          <w:sz w:val="21"/>
          <w:szCs w:val="21"/>
        </w:rPr>
        <w:t>201711214139.6 (2017).</w:t>
      </w:r>
    </w:p>
    <w:sectPr w:rsidR="00AC6E1E" w:rsidRPr="001A2E65" w:rsidSect="003B480D">
      <w:pgSz w:w="12240" w:h="15840"/>
      <w:pgMar w:top="720" w:right="720" w:bottom="80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D1A08"/>
    <w:multiLevelType w:val="hybridMultilevel"/>
    <w:tmpl w:val="6DDADCB2"/>
    <w:lvl w:ilvl="0" w:tplc="B35AF7F8">
      <w:start w:val="2"/>
      <w:numFmt w:val="bullet"/>
      <w:lvlText w:val="-"/>
      <w:lvlJc w:val="left"/>
      <w:pPr>
        <w:ind w:left="720" w:hanging="360"/>
      </w:pPr>
      <w:rPr>
        <w:rFonts w:ascii="Calibri" w:eastAsia="DengXi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62003"/>
    <w:multiLevelType w:val="multilevel"/>
    <w:tmpl w:val="7B502F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916F33"/>
    <w:multiLevelType w:val="hybridMultilevel"/>
    <w:tmpl w:val="DFBA62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8157618"/>
    <w:multiLevelType w:val="multilevel"/>
    <w:tmpl w:val="B616EE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786E83"/>
    <w:multiLevelType w:val="hybridMultilevel"/>
    <w:tmpl w:val="ED4ADD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8C3B16"/>
    <w:multiLevelType w:val="multilevel"/>
    <w:tmpl w:val="0AC0E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FB2FED"/>
    <w:multiLevelType w:val="hybridMultilevel"/>
    <w:tmpl w:val="BBB805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9B62FE4"/>
    <w:multiLevelType w:val="multilevel"/>
    <w:tmpl w:val="96C6B54C"/>
    <w:styleLink w:val="CurrentList1"/>
    <w:lvl w:ilvl="0">
      <w:start w:val="1"/>
      <w:numFmt w:val="bullet"/>
      <w:lvlText w:val=""/>
      <w:lvlJc w:val="left"/>
      <w:pPr>
        <w:tabs>
          <w:tab w:val="num" w:pos="2430"/>
        </w:tabs>
        <w:ind w:left="243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8190"/>
        </w:tabs>
        <w:ind w:left="819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BE1A8D"/>
    <w:multiLevelType w:val="multilevel"/>
    <w:tmpl w:val="96C6B54C"/>
    <w:lvl w:ilvl="0">
      <w:start w:val="1"/>
      <w:numFmt w:val="bullet"/>
      <w:lvlText w:val=""/>
      <w:lvlJc w:val="left"/>
      <w:pPr>
        <w:tabs>
          <w:tab w:val="num" w:pos="2430"/>
        </w:tabs>
        <w:ind w:left="24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190"/>
        </w:tabs>
        <w:ind w:left="819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1E6CA9"/>
    <w:multiLevelType w:val="hybridMultilevel"/>
    <w:tmpl w:val="DB804E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F8E0CDF"/>
    <w:multiLevelType w:val="multilevel"/>
    <w:tmpl w:val="D994A1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242084"/>
    <w:multiLevelType w:val="hybridMultilevel"/>
    <w:tmpl w:val="B060C8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71973179">
    <w:abstractNumId w:val="6"/>
  </w:num>
  <w:num w:numId="2" w16cid:durableId="1465193422">
    <w:abstractNumId w:val="2"/>
  </w:num>
  <w:num w:numId="3" w16cid:durableId="419453606">
    <w:abstractNumId w:val="11"/>
  </w:num>
  <w:num w:numId="4" w16cid:durableId="997004189">
    <w:abstractNumId w:val="4"/>
  </w:num>
  <w:num w:numId="5" w16cid:durableId="1172722522">
    <w:abstractNumId w:val="0"/>
  </w:num>
  <w:num w:numId="6" w16cid:durableId="664631769">
    <w:abstractNumId w:val="9"/>
  </w:num>
  <w:num w:numId="7" w16cid:durableId="1627278343">
    <w:abstractNumId w:val="1"/>
  </w:num>
  <w:num w:numId="8" w16cid:durableId="1397434542">
    <w:abstractNumId w:val="5"/>
  </w:num>
  <w:num w:numId="9" w16cid:durableId="1550266204">
    <w:abstractNumId w:val="8"/>
  </w:num>
  <w:num w:numId="10" w16cid:durableId="811143739">
    <w:abstractNumId w:val="10"/>
  </w:num>
  <w:num w:numId="11" w16cid:durableId="1987541832">
    <w:abstractNumId w:val="3"/>
  </w:num>
  <w:num w:numId="12" w16cid:durableId="327796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ED4"/>
    <w:rsid w:val="000021EB"/>
    <w:rsid w:val="00035D53"/>
    <w:rsid w:val="000462B0"/>
    <w:rsid w:val="00081B41"/>
    <w:rsid w:val="000829B0"/>
    <w:rsid w:val="000830C7"/>
    <w:rsid w:val="000917D6"/>
    <w:rsid w:val="00094B96"/>
    <w:rsid w:val="000B1D91"/>
    <w:rsid w:val="000B3024"/>
    <w:rsid w:val="000C1E56"/>
    <w:rsid w:val="000C5B7B"/>
    <w:rsid w:val="000D406B"/>
    <w:rsid w:val="000D421F"/>
    <w:rsid w:val="000D65EF"/>
    <w:rsid w:val="000E253F"/>
    <w:rsid w:val="000E2E86"/>
    <w:rsid w:val="001051C9"/>
    <w:rsid w:val="001139FB"/>
    <w:rsid w:val="00113F19"/>
    <w:rsid w:val="00147772"/>
    <w:rsid w:val="00152FF6"/>
    <w:rsid w:val="001724B0"/>
    <w:rsid w:val="001802C7"/>
    <w:rsid w:val="00185FD2"/>
    <w:rsid w:val="001A14A5"/>
    <w:rsid w:val="001A2E65"/>
    <w:rsid w:val="001B4FA3"/>
    <w:rsid w:val="001B54F2"/>
    <w:rsid w:val="001C6083"/>
    <w:rsid w:val="001F1065"/>
    <w:rsid w:val="001F2C4E"/>
    <w:rsid w:val="001F6847"/>
    <w:rsid w:val="002031EF"/>
    <w:rsid w:val="00224FAF"/>
    <w:rsid w:val="00225055"/>
    <w:rsid w:val="002339CC"/>
    <w:rsid w:val="00236B87"/>
    <w:rsid w:val="002373CE"/>
    <w:rsid w:val="00247B16"/>
    <w:rsid w:val="00250246"/>
    <w:rsid w:val="00253371"/>
    <w:rsid w:val="0025479E"/>
    <w:rsid w:val="002576B2"/>
    <w:rsid w:val="002646F5"/>
    <w:rsid w:val="002650A1"/>
    <w:rsid w:val="00265374"/>
    <w:rsid w:val="0027017C"/>
    <w:rsid w:val="00271B06"/>
    <w:rsid w:val="00286D3C"/>
    <w:rsid w:val="002958B2"/>
    <w:rsid w:val="002A201F"/>
    <w:rsid w:val="002A5E9E"/>
    <w:rsid w:val="002C1444"/>
    <w:rsid w:val="002C2D8E"/>
    <w:rsid w:val="002D0169"/>
    <w:rsid w:val="002D60A4"/>
    <w:rsid w:val="002F13DC"/>
    <w:rsid w:val="002F47E1"/>
    <w:rsid w:val="00306EF9"/>
    <w:rsid w:val="00314BCD"/>
    <w:rsid w:val="00316339"/>
    <w:rsid w:val="00322793"/>
    <w:rsid w:val="00326E75"/>
    <w:rsid w:val="00345994"/>
    <w:rsid w:val="003525B0"/>
    <w:rsid w:val="003561B7"/>
    <w:rsid w:val="00371C08"/>
    <w:rsid w:val="00372D31"/>
    <w:rsid w:val="003763F1"/>
    <w:rsid w:val="00384ECF"/>
    <w:rsid w:val="00392F67"/>
    <w:rsid w:val="003B23AF"/>
    <w:rsid w:val="003B480D"/>
    <w:rsid w:val="003B6498"/>
    <w:rsid w:val="003D162B"/>
    <w:rsid w:val="003D1C2A"/>
    <w:rsid w:val="003D364B"/>
    <w:rsid w:val="003E064F"/>
    <w:rsid w:val="003F10B1"/>
    <w:rsid w:val="0040322B"/>
    <w:rsid w:val="00407802"/>
    <w:rsid w:val="00410D67"/>
    <w:rsid w:val="00427207"/>
    <w:rsid w:val="00430482"/>
    <w:rsid w:val="00435A09"/>
    <w:rsid w:val="004452DB"/>
    <w:rsid w:val="0045142D"/>
    <w:rsid w:val="00454BE8"/>
    <w:rsid w:val="00460CF4"/>
    <w:rsid w:val="00463827"/>
    <w:rsid w:val="00490D8B"/>
    <w:rsid w:val="00492A44"/>
    <w:rsid w:val="004A5B53"/>
    <w:rsid w:val="004D0831"/>
    <w:rsid w:val="004D2285"/>
    <w:rsid w:val="004D5434"/>
    <w:rsid w:val="004D643B"/>
    <w:rsid w:val="004E3D8C"/>
    <w:rsid w:val="004F2ACE"/>
    <w:rsid w:val="004F39CB"/>
    <w:rsid w:val="004F52B5"/>
    <w:rsid w:val="00503994"/>
    <w:rsid w:val="00505767"/>
    <w:rsid w:val="0050579B"/>
    <w:rsid w:val="005109EC"/>
    <w:rsid w:val="00547748"/>
    <w:rsid w:val="00553003"/>
    <w:rsid w:val="00555BCD"/>
    <w:rsid w:val="00572CA5"/>
    <w:rsid w:val="005737E4"/>
    <w:rsid w:val="005855F5"/>
    <w:rsid w:val="00595909"/>
    <w:rsid w:val="005A1A75"/>
    <w:rsid w:val="005A3C42"/>
    <w:rsid w:val="005A4428"/>
    <w:rsid w:val="005A46BA"/>
    <w:rsid w:val="005C1C7E"/>
    <w:rsid w:val="005D7B0F"/>
    <w:rsid w:val="005E2123"/>
    <w:rsid w:val="005E5BA4"/>
    <w:rsid w:val="005E7B45"/>
    <w:rsid w:val="005F3C38"/>
    <w:rsid w:val="005F74BA"/>
    <w:rsid w:val="00602743"/>
    <w:rsid w:val="00605C92"/>
    <w:rsid w:val="00607B85"/>
    <w:rsid w:val="006104C2"/>
    <w:rsid w:val="00624477"/>
    <w:rsid w:val="00693ED4"/>
    <w:rsid w:val="00694D72"/>
    <w:rsid w:val="006D5E27"/>
    <w:rsid w:val="006E6DDB"/>
    <w:rsid w:val="006F36AB"/>
    <w:rsid w:val="006F7B0D"/>
    <w:rsid w:val="007204D2"/>
    <w:rsid w:val="00725C12"/>
    <w:rsid w:val="007340D8"/>
    <w:rsid w:val="00745243"/>
    <w:rsid w:val="00746404"/>
    <w:rsid w:val="0074662B"/>
    <w:rsid w:val="00747084"/>
    <w:rsid w:val="0075337F"/>
    <w:rsid w:val="00753E1E"/>
    <w:rsid w:val="00754708"/>
    <w:rsid w:val="007678EA"/>
    <w:rsid w:val="00780E3A"/>
    <w:rsid w:val="00781926"/>
    <w:rsid w:val="0079148B"/>
    <w:rsid w:val="007955F9"/>
    <w:rsid w:val="007A5A2C"/>
    <w:rsid w:val="007A625A"/>
    <w:rsid w:val="007A686B"/>
    <w:rsid w:val="007A6F19"/>
    <w:rsid w:val="007B53A3"/>
    <w:rsid w:val="007E3882"/>
    <w:rsid w:val="007F5D68"/>
    <w:rsid w:val="00800981"/>
    <w:rsid w:val="00823339"/>
    <w:rsid w:val="008237B1"/>
    <w:rsid w:val="00823C7E"/>
    <w:rsid w:val="00825FAB"/>
    <w:rsid w:val="00826B8E"/>
    <w:rsid w:val="00827AEF"/>
    <w:rsid w:val="0083149B"/>
    <w:rsid w:val="00832349"/>
    <w:rsid w:val="00832821"/>
    <w:rsid w:val="00860274"/>
    <w:rsid w:val="0088337C"/>
    <w:rsid w:val="008A1965"/>
    <w:rsid w:val="008B323E"/>
    <w:rsid w:val="008D5D98"/>
    <w:rsid w:val="008D7DCC"/>
    <w:rsid w:val="008E26F1"/>
    <w:rsid w:val="008E3232"/>
    <w:rsid w:val="0090733B"/>
    <w:rsid w:val="0092589E"/>
    <w:rsid w:val="00942CFE"/>
    <w:rsid w:val="00946BB0"/>
    <w:rsid w:val="00950ECF"/>
    <w:rsid w:val="009530FC"/>
    <w:rsid w:val="00963961"/>
    <w:rsid w:val="00976892"/>
    <w:rsid w:val="009837A4"/>
    <w:rsid w:val="009839D8"/>
    <w:rsid w:val="00985267"/>
    <w:rsid w:val="00990AEC"/>
    <w:rsid w:val="00992A47"/>
    <w:rsid w:val="009931F6"/>
    <w:rsid w:val="009A78CE"/>
    <w:rsid w:val="009C1DEA"/>
    <w:rsid w:val="009C5ED4"/>
    <w:rsid w:val="009D08A8"/>
    <w:rsid w:val="009F050C"/>
    <w:rsid w:val="009F4A18"/>
    <w:rsid w:val="009F7640"/>
    <w:rsid w:val="00A01B0A"/>
    <w:rsid w:val="00A07EB7"/>
    <w:rsid w:val="00A2255A"/>
    <w:rsid w:val="00A33B21"/>
    <w:rsid w:val="00A361CB"/>
    <w:rsid w:val="00A43134"/>
    <w:rsid w:val="00A4534F"/>
    <w:rsid w:val="00A5176B"/>
    <w:rsid w:val="00A5687C"/>
    <w:rsid w:val="00A571E6"/>
    <w:rsid w:val="00A71C0F"/>
    <w:rsid w:val="00A738C8"/>
    <w:rsid w:val="00A8046B"/>
    <w:rsid w:val="00A94464"/>
    <w:rsid w:val="00A95B12"/>
    <w:rsid w:val="00A97D59"/>
    <w:rsid w:val="00AA0E46"/>
    <w:rsid w:val="00AA5623"/>
    <w:rsid w:val="00AA70C2"/>
    <w:rsid w:val="00AB7173"/>
    <w:rsid w:val="00AB7781"/>
    <w:rsid w:val="00AC6E1E"/>
    <w:rsid w:val="00AD34CE"/>
    <w:rsid w:val="00AD5A71"/>
    <w:rsid w:val="00AD65E9"/>
    <w:rsid w:val="00AD65F1"/>
    <w:rsid w:val="00B120DE"/>
    <w:rsid w:val="00B4165A"/>
    <w:rsid w:val="00B5003D"/>
    <w:rsid w:val="00B509D0"/>
    <w:rsid w:val="00B557E3"/>
    <w:rsid w:val="00B579D6"/>
    <w:rsid w:val="00B629D0"/>
    <w:rsid w:val="00B63C50"/>
    <w:rsid w:val="00B64A5A"/>
    <w:rsid w:val="00BA2849"/>
    <w:rsid w:val="00BA6C05"/>
    <w:rsid w:val="00BD0F55"/>
    <w:rsid w:val="00BF0DFE"/>
    <w:rsid w:val="00BF1FAF"/>
    <w:rsid w:val="00BF64DE"/>
    <w:rsid w:val="00C013ED"/>
    <w:rsid w:val="00C03F7E"/>
    <w:rsid w:val="00C16B72"/>
    <w:rsid w:val="00C1709B"/>
    <w:rsid w:val="00C2244F"/>
    <w:rsid w:val="00C248C1"/>
    <w:rsid w:val="00C37C25"/>
    <w:rsid w:val="00C4422C"/>
    <w:rsid w:val="00C56272"/>
    <w:rsid w:val="00C629F5"/>
    <w:rsid w:val="00C62ECF"/>
    <w:rsid w:val="00C92101"/>
    <w:rsid w:val="00CB0557"/>
    <w:rsid w:val="00CC7AE4"/>
    <w:rsid w:val="00CC7CD0"/>
    <w:rsid w:val="00CD03BB"/>
    <w:rsid w:val="00CD0AB0"/>
    <w:rsid w:val="00CE5EF6"/>
    <w:rsid w:val="00CF4880"/>
    <w:rsid w:val="00D1297C"/>
    <w:rsid w:val="00D14C38"/>
    <w:rsid w:val="00D23A32"/>
    <w:rsid w:val="00D25383"/>
    <w:rsid w:val="00D30C4F"/>
    <w:rsid w:val="00D31836"/>
    <w:rsid w:val="00D3439D"/>
    <w:rsid w:val="00D37B71"/>
    <w:rsid w:val="00D42008"/>
    <w:rsid w:val="00D56176"/>
    <w:rsid w:val="00D70436"/>
    <w:rsid w:val="00D864A2"/>
    <w:rsid w:val="00D94F93"/>
    <w:rsid w:val="00DA2C6E"/>
    <w:rsid w:val="00DA3FFE"/>
    <w:rsid w:val="00DC2A22"/>
    <w:rsid w:val="00DC7DF6"/>
    <w:rsid w:val="00DD0702"/>
    <w:rsid w:val="00DD07E6"/>
    <w:rsid w:val="00DD7DA0"/>
    <w:rsid w:val="00DF67E3"/>
    <w:rsid w:val="00E07530"/>
    <w:rsid w:val="00E113A3"/>
    <w:rsid w:val="00E134F6"/>
    <w:rsid w:val="00E23838"/>
    <w:rsid w:val="00E24090"/>
    <w:rsid w:val="00E30536"/>
    <w:rsid w:val="00E46E42"/>
    <w:rsid w:val="00E50AB8"/>
    <w:rsid w:val="00E578A4"/>
    <w:rsid w:val="00E66DBB"/>
    <w:rsid w:val="00E73FAC"/>
    <w:rsid w:val="00E82002"/>
    <w:rsid w:val="00E85C76"/>
    <w:rsid w:val="00E867B9"/>
    <w:rsid w:val="00EB2EFF"/>
    <w:rsid w:val="00EB4285"/>
    <w:rsid w:val="00EB6822"/>
    <w:rsid w:val="00EC2473"/>
    <w:rsid w:val="00EC3814"/>
    <w:rsid w:val="00EE3F7B"/>
    <w:rsid w:val="00EF2CD3"/>
    <w:rsid w:val="00EF72E7"/>
    <w:rsid w:val="00F32430"/>
    <w:rsid w:val="00F41356"/>
    <w:rsid w:val="00F417FB"/>
    <w:rsid w:val="00F41D75"/>
    <w:rsid w:val="00F43060"/>
    <w:rsid w:val="00F45EB7"/>
    <w:rsid w:val="00F5533F"/>
    <w:rsid w:val="00F60ADA"/>
    <w:rsid w:val="00F62458"/>
    <w:rsid w:val="00F7072E"/>
    <w:rsid w:val="00F73C4F"/>
    <w:rsid w:val="00F74B2A"/>
    <w:rsid w:val="00F8364A"/>
    <w:rsid w:val="00F873AC"/>
    <w:rsid w:val="00F95462"/>
    <w:rsid w:val="00FA6248"/>
    <w:rsid w:val="00FF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9FC11"/>
  <w15:chartTrackingRefBased/>
  <w15:docId w15:val="{CC007BB3-E704-1646-83D9-AF5F98335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464"/>
  </w:style>
  <w:style w:type="paragraph" w:styleId="Heading1">
    <w:name w:val="heading 1"/>
    <w:basedOn w:val="Normal"/>
    <w:next w:val="Normal"/>
    <w:link w:val="Heading1Char"/>
    <w:uiPriority w:val="9"/>
    <w:qFormat/>
    <w:rsid w:val="009C5E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5E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5ED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5ED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5ED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5ED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5ED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5ED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5ED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5E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5E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C5ED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5ED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5ED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5ED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5ED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5ED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5ED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5E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5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5ED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5ED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5E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5E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5E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5E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5E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5E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5ED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D6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0D65E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BF1FA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1FA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37B71"/>
  </w:style>
  <w:style w:type="character" w:styleId="Strong">
    <w:name w:val="Strong"/>
    <w:basedOn w:val="DefaultParagraphFont"/>
    <w:uiPriority w:val="22"/>
    <w:qFormat/>
    <w:rsid w:val="00E66DBB"/>
    <w:rPr>
      <w:b/>
      <w:bCs/>
    </w:rPr>
  </w:style>
  <w:style w:type="character" w:customStyle="1" w:styleId="apple-converted-space">
    <w:name w:val="apple-converted-space"/>
    <w:basedOn w:val="DefaultParagraphFont"/>
    <w:rsid w:val="002A201F"/>
  </w:style>
  <w:style w:type="character" w:styleId="Emphasis">
    <w:name w:val="Emphasis"/>
    <w:basedOn w:val="DefaultParagraphFont"/>
    <w:uiPriority w:val="20"/>
    <w:qFormat/>
    <w:rsid w:val="004A5B53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0B1D91"/>
    <w:rPr>
      <w:color w:val="96607D" w:themeColor="followedHyperlink"/>
      <w:u w:val="single"/>
    </w:rPr>
  </w:style>
  <w:style w:type="numbering" w:customStyle="1" w:styleId="CurrentList1">
    <w:name w:val="Current List1"/>
    <w:uiPriority w:val="99"/>
    <w:rsid w:val="00EC2473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7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73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4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96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59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8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3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1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70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59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9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9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1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0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681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2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9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38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2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43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07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8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23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25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05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6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2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0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2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1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766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319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0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36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1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23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77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4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7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51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310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0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1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07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07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7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255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6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6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0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34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4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92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1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951239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9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0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66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04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57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71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8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8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96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02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168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1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8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17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24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861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1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6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62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8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7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510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6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3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2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9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0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39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077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8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793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52842/conf.acadia.2024.1.089" TargetMode="External"/><Relationship Id="rId3" Type="http://schemas.openxmlformats.org/officeDocument/2006/relationships/styles" Target="styles.xml"/><Relationship Id="rId7" Type="http://schemas.openxmlformats.org/officeDocument/2006/relationships/hyperlink" Target="https://doi.org/10.1021/acs.est.5c1107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eyuli.net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i.org/10.1016/j.xinn.2023.1003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CEEE7E9-B9F6-DC48-81C5-413C57381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</TotalTime>
  <Pages>2</Pages>
  <Words>778</Words>
  <Characters>5173</Characters>
  <Application>Microsoft Office Word</Application>
  <DocSecurity>0</DocSecurity>
  <Lines>101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Zeyu Li</dc:creator>
  <cp:keywords/>
  <dc:description/>
  <cp:lastModifiedBy>Zeyu Li</cp:lastModifiedBy>
  <cp:revision>153</cp:revision>
  <dcterms:created xsi:type="dcterms:W3CDTF">2025-07-21T19:36:00Z</dcterms:created>
  <dcterms:modified xsi:type="dcterms:W3CDTF">2026-03-04T04:34:00Z</dcterms:modified>
</cp:coreProperties>
</file>